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0DBCD2" w14:textId="2A4C77A1" w:rsidR="006C43E9" w:rsidRPr="00587671" w:rsidRDefault="006C43E9" w:rsidP="006C43E9">
      <w:pPr>
        <w:pStyle w:val="CRCoverPage"/>
        <w:tabs>
          <w:tab w:val="right" w:pos="9639"/>
        </w:tabs>
        <w:spacing w:after="0"/>
        <w:rPr>
          <w:b/>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sidR="00587671">
        <w:rPr>
          <w:b/>
          <w:noProof/>
          <w:sz w:val="24"/>
        </w:rPr>
        <w:t>11</w:t>
      </w:r>
      <w:r w:rsidR="009A4BB5">
        <w:rPr>
          <w:b/>
          <w:noProof/>
          <w:sz w:val="24"/>
        </w:rPr>
        <w:t>6</w:t>
      </w:r>
      <w:r w:rsidR="00865E19">
        <w:rPr>
          <w:b/>
          <w:noProof/>
          <w:sz w:val="24"/>
        </w:rPr>
        <w:t>bis</w:t>
      </w:r>
      <w:r w:rsidR="00587671">
        <w:rPr>
          <w:b/>
          <w:noProof/>
          <w:sz w:val="24"/>
        </w:rPr>
        <w:t>-e</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5B12A5" w:rsidRPr="005B12A5">
        <w:rPr>
          <w:b/>
          <w:i/>
          <w:noProof/>
          <w:sz w:val="24"/>
          <w:szCs w:val="24"/>
        </w:rPr>
        <w:t>R2-2201499</w:t>
      </w:r>
    </w:p>
    <w:p w14:paraId="3B11B0CA" w14:textId="1C0857FC" w:rsidR="006C43E9" w:rsidRPr="00587671" w:rsidRDefault="006C43E9" w:rsidP="004B0558">
      <w:pPr>
        <w:pStyle w:val="CRCoverPage"/>
        <w:rPr>
          <w:b/>
          <w:i/>
          <w:noProof/>
          <w:sz w:val="24"/>
        </w:rPr>
      </w:pPr>
      <w:r>
        <w:rPr>
          <w:b/>
          <w:noProof/>
          <w:sz w:val="24"/>
        </w:rPr>
        <w:t xml:space="preserve">Online, </w:t>
      </w:r>
      <w:r w:rsidR="009A4BB5">
        <w:rPr>
          <w:b/>
          <w:noProof/>
          <w:sz w:val="24"/>
        </w:rPr>
        <w:t>1</w:t>
      </w:r>
      <w:r w:rsidR="00865E19">
        <w:rPr>
          <w:b/>
          <w:noProof/>
          <w:sz w:val="24"/>
        </w:rPr>
        <w:t>7</w:t>
      </w:r>
      <w:r w:rsidR="0079379E">
        <w:rPr>
          <w:b/>
          <w:noProof/>
          <w:sz w:val="24"/>
        </w:rPr>
        <w:t xml:space="preserve"> -</w:t>
      </w:r>
      <w:r w:rsidR="008C4C42">
        <w:rPr>
          <w:b/>
          <w:noProof/>
          <w:sz w:val="24"/>
        </w:rPr>
        <w:t xml:space="preserve"> </w:t>
      </w:r>
      <w:r w:rsidR="00865E19">
        <w:rPr>
          <w:b/>
          <w:noProof/>
          <w:sz w:val="24"/>
        </w:rPr>
        <w:t>2</w:t>
      </w:r>
      <w:r w:rsidR="005B12A5">
        <w:rPr>
          <w:b/>
          <w:noProof/>
          <w:sz w:val="24"/>
        </w:rPr>
        <w:t>5</w:t>
      </w:r>
      <w:r w:rsidR="00E87FF8">
        <w:rPr>
          <w:b/>
          <w:noProof/>
          <w:sz w:val="24"/>
        </w:rPr>
        <w:t xml:space="preserve"> </w:t>
      </w:r>
      <w:r w:rsidR="00865E19">
        <w:rPr>
          <w:b/>
          <w:noProof/>
          <w:sz w:val="24"/>
        </w:rPr>
        <w:t>Jan</w:t>
      </w:r>
      <w:r w:rsidR="0079379E">
        <w:rPr>
          <w:b/>
          <w:noProof/>
          <w:sz w:val="24"/>
        </w:rPr>
        <w:t xml:space="preserve">, </w:t>
      </w:r>
      <w:r w:rsidR="00232F22">
        <w:rPr>
          <w:b/>
          <w:noProof/>
          <w:sz w:val="24"/>
        </w:rPr>
        <w:t>202</w:t>
      </w:r>
      <w:r w:rsidR="00865E19">
        <w:rPr>
          <w:b/>
          <w:noProof/>
          <w:sz w:val="24"/>
        </w:rPr>
        <w:t>2</w:t>
      </w:r>
      <w:r w:rsidR="00BE70F8">
        <w:rPr>
          <w:b/>
          <w:noProof/>
          <w:sz w:val="24"/>
        </w:rPr>
        <w:t xml:space="preserve"> </w:t>
      </w:r>
    </w:p>
    <w:p w14:paraId="67CFD2EB" w14:textId="77777777" w:rsidR="003D6C1C" w:rsidRPr="006C43E9" w:rsidRDefault="003D6C1C" w:rsidP="003D6C1C">
      <w:pPr>
        <w:widowControl w:val="0"/>
        <w:tabs>
          <w:tab w:val="center" w:pos="4536"/>
          <w:tab w:val="right" w:pos="8931"/>
          <w:tab w:val="right" w:pos="9781"/>
        </w:tabs>
        <w:spacing w:after="0"/>
        <w:ind w:right="-58"/>
        <w:rPr>
          <w:rFonts w:ascii="Arial" w:hAnsi="Arial" w:cs="Arial"/>
          <w:b/>
          <w:bCs/>
          <w:sz w:val="28"/>
          <w:lang w:eastAsia="zh-TW"/>
        </w:rPr>
      </w:pPr>
    </w:p>
    <w:p w14:paraId="2ADB7284" w14:textId="2DB1B36D" w:rsidR="00C95924" w:rsidRPr="003C18B0" w:rsidRDefault="00C95924">
      <w:pPr>
        <w:widowControl w:val="0"/>
        <w:spacing w:afterLines="50" w:after="120"/>
        <w:rPr>
          <w:rFonts w:ascii="Arial" w:eastAsia="宋体" w:hAnsi="Arial" w:cs="Arial"/>
          <w:sz w:val="24"/>
          <w:lang w:eastAsia="zh-CN"/>
        </w:rPr>
      </w:pPr>
      <w:r w:rsidRPr="00E55C67">
        <w:rPr>
          <w:rFonts w:ascii="Arial" w:hAnsi="Arial" w:cs="Arial"/>
          <w:b/>
          <w:sz w:val="24"/>
          <w:szCs w:val="24"/>
          <w:lang w:val="en-US"/>
        </w:rPr>
        <w:t>Agenda Item:</w:t>
      </w:r>
      <w:r w:rsidR="00537C1F">
        <w:rPr>
          <w:rFonts w:ascii="Arial" w:hAnsi="Arial" w:cs="Arial"/>
          <w:b/>
          <w:sz w:val="24"/>
          <w:szCs w:val="24"/>
          <w:lang w:val="en-US"/>
        </w:rPr>
        <w:tab/>
      </w:r>
      <w:r w:rsidR="00537C1F">
        <w:rPr>
          <w:rFonts w:ascii="Arial" w:hAnsi="Arial" w:cs="Arial"/>
          <w:b/>
          <w:sz w:val="24"/>
          <w:szCs w:val="24"/>
          <w:lang w:val="en-US"/>
        </w:rPr>
        <w:tab/>
      </w:r>
      <w:r w:rsidR="00A04B60" w:rsidRPr="00A04B60">
        <w:rPr>
          <w:rFonts w:ascii="Arial" w:eastAsia="宋体" w:hAnsi="Arial" w:cs="Arial"/>
          <w:sz w:val="24"/>
        </w:rPr>
        <w:t>8.</w:t>
      </w:r>
      <w:r w:rsidR="0079379E">
        <w:rPr>
          <w:rFonts w:ascii="Arial" w:eastAsia="宋体" w:hAnsi="Arial" w:cs="Arial"/>
          <w:sz w:val="24"/>
        </w:rPr>
        <w:t>2</w:t>
      </w:r>
      <w:r w:rsidR="009A4BB5">
        <w:rPr>
          <w:rFonts w:ascii="Arial" w:eastAsia="宋体" w:hAnsi="Arial" w:cs="Arial"/>
          <w:sz w:val="24"/>
        </w:rPr>
        <w:t>4.1</w:t>
      </w:r>
    </w:p>
    <w:p w14:paraId="3FC4F012" w14:textId="4AA115FD" w:rsidR="00C95924" w:rsidRPr="00E55C67" w:rsidRDefault="00C9592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005B1FB2" w:rsidRPr="003C18B0">
        <w:rPr>
          <w:rFonts w:ascii="Arial" w:eastAsia="宋体" w:hAnsi="Arial" w:cs="Arial"/>
          <w:sz w:val="24"/>
        </w:rPr>
        <w:t>Huawei, HiSilicon</w:t>
      </w:r>
      <w:r w:rsidR="005B12A5">
        <w:rPr>
          <w:rFonts w:ascii="Arial" w:eastAsia="宋体" w:hAnsi="Arial" w:cs="Arial"/>
          <w:sz w:val="24"/>
        </w:rPr>
        <w:t xml:space="preserve">, </w:t>
      </w:r>
      <w:r w:rsidR="00377B24" w:rsidRPr="00377B24">
        <w:rPr>
          <w:rFonts w:ascii="Arial" w:eastAsia="宋体" w:hAnsi="Arial" w:cs="Arial"/>
          <w:sz w:val="24"/>
        </w:rPr>
        <w:t>China Telecom</w:t>
      </w:r>
      <w:r w:rsidR="005B12A5">
        <w:rPr>
          <w:rFonts w:ascii="Arial" w:eastAsia="宋体" w:hAnsi="Arial" w:cs="Arial"/>
          <w:sz w:val="24"/>
        </w:rPr>
        <w:t>, CATT</w:t>
      </w:r>
    </w:p>
    <w:p w14:paraId="013AAC46" w14:textId="12284CD1" w:rsidR="00C95924" w:rsidRPr="003C18B0" w:rsidRDefault="00C95924" w:rsidP="00CB2280">
      <w:pPr>
        <w:widowControl w:val="0"/>
        <w:spacing w:afterLines="50" w:after="120"/>
        <w:ind w:left="1921" w:hangingChars="800" w:hanging="1921"/>
        <w:rPr>
          <w:rFonts w:ascii="Arial" w:eastAsia="宋体" w:hAnsi="Arial" w:cs="Arial"/>
          <w:sz w:val="24"/>
        </w:rPr>
      </w:pPr>
      <w:r w:rsidRPr="00E55C67">
        <w:rPr>
          <w:rFonts w:ascii="Arial" w:hAnsi="Arial" w:cs="Arial"/>
          <w:b/>
          <w:sz w:val="24"/>
          <w:szCs w:val="24"/>
        </w:rPr>
        <w:t>Title:</w:t>
      </w:r>
      <w:r w:rsidR="00537C1F">
        <w:rPr>
          <w:rFonts w:ascii="Arial" w:hAnsi="Arial" w:cs="Arial"/>
          <w:b/>
          <w:sz w:val="24"/>
          <w:szCs w:val="24"/>
          <w:lang w:eastAsia="zh-TW"/>
        </w:rPr>
        <w:tab/>
      </w:r>
      <w:r w:rsidR="00537C1F" w:rsidRPr="003C18B0">
        <w:rPr>
          <w:rFonts w:ascii="Arial" w:eastAsia="宋体" w:hAnsi="Arial" w:cs="Arial"/>
          <w:sz w:val="24"/>
        </w:rPr>
        <w:tab/>
      </w:r>
      <w:r w:rsidR="00D5005C">
        <w:rPr>
          <w:rFonts w:ascii="Arial" w:eastAsia="宋体" w:hAnsi="Arial" w:cs="Arial"/>
          <w:sz w:val="24"/>
        </w:rPr>
        <w:t>R</w:t>
      </w:r>
      <w:r w:rsidR="00865E19">
        <w:rPr>
          <w:rFonts w:ascii="Arial" w:eastAsia="宋体" w:hAnsi="Arial" w:cs="Arial"/>
          <w:sz w:val="24"/>
        </w:rPr>
        <w:t xml:space="preserve">emaining issues </w:t>
      </w:r>
      <w:r w:rsidR="00F742BC">
        <w:rPr>
          <w:rFonts w:ascii="Arial" w:eastAsia="宋体" w:hAnsi="Arial" w:cs="Arial"/>
          <w:sz w:val="24"/>
        </w:rPr>
        <w:t>to</w:t>
      </w:r>
      <w:r w:rsidR="00C3606C">
        <w:rPr>
          <w:rFonts w:ascii="Arial" w:eastAsia="宋体" w:hAnsi="Arial" w:cs="Arial"/>
          <w:sz w:val="24"/>
        </w:rPr>
        <w:t xml:space="preserve"> support R17 UL </w:t>
      </w:r>
      <w:proofErr w:type="spellStart"/>
      <w:r w:rsidR="00C3606C">
        <w:rPr>
          <w:rFonts w:ascii="Arial" w:eastAsia="宋体" w:hAnsi="Arial" w:cs="Arial"/>
          <w:sz w:val="24"/>
        </w:rPr>
        <w:t>Tx</w:t>
      </w:r>
      <w:proofErr w:type="spellEnd"/>
      <w:r w:rsidR="00C3606C">
        <w:rPr>
          <w:rFonts w:ascii="Arial" w:eastAsia="宋体" w:hAnsi="Arial" w:cs="Arial"/>
          <w:sz w:val="24"/>
        </w:rPr>
        <w:t xml:space="preserve"> switching enhancement</w:t>
      </w:r>
    </w:p>
    <w:p w14:paraId="5881D01B" w14:textId="77777777" w:rsidR="00FA6029" w:rsidRPr="00FA6029" w:rsidRDefault="00FA6029" w:rsidP="00FA6029">
      <w:pPr>
        <w:tabs>
          <w:tab w:val="left" w:pos="1985"/>
        </w:tabs>
        <w:spacing w:after="120"/>
        <w:jc w:val="both"/>
        <w:rPr>
          <w:rFonts w:ascii="Arial" w:eastAsia="宋体" w:hAnsi="Arial" w:cs="Arial"/>
          <w:b/>
          <w:sz w:val="24"/>
        </w:rPr>
      </w:pPr>
      <w:r w:rsidRPr="00FA6029">
        <w:rPr>
          <w:rFonts w:ascii="Arial" w:eastAsia="宋体" w:hAnsi="Arial" w:cs="Arial"/>
          <w:b/>
          <w:sz w:val="24"/>
        </w:rPr>
        <w:t>Document for:</w:t>
      </w:r>
      <w:r w:rsidRPr="00FA6029">
        <w:rPr>
          <w:rFonts w:ascii="Arial" w:eastAsia="宋体" w:hAnsi="Arial" w:cs="Arial"/>
          <w:b/>
          <w:sz w:val="24"/>
        </w:rPr>
        <w:tab/>
      </w:r>
      <w:r w:rsidRPr="00FA6029">
        <w:rPr>
          <w:rFonts w:ascii="Arial" w:eastAsia="宋体" w:hAnsi="Arial" w:cs="Arial"/>
          <w:sz w:val="24"/>
        </w:rPr>
        <w:t xml:space="preserve">Discussion and </w:t>
      </w:r>
      <w:r w:rsidRPr="00FA6029">
        <w:rPr>
          <w:rFonts w:ascii="Arial" w:eastAsia="宋体" w:hAnsi="Arial" w:cs="Arial"/>
          <w:sz w:val="24"/>
          <w:lang w:eastAsia="zh-CN"/>
        </w:rPr>
        <w:t>D</w:t>
      </w:r>
      <w:r w:rsidRPr="00FA6029">
        <w:rPr>
          <w:rFonts w:ascii="Arial" w:eastAsia="宋体" w:hAnsi="Arial" w:cs="Arial"/>
          <w:sz w:val="24"/>
        </w:rPr>
        <w:t>ecision</w:t>
      </w:r>
    </w:p>
    <w:p w14:paraId="07199353" w14:textId="0A537272" w:rsidR="00FA6029" w:rsidRPr="00FA6029" w:rsidRDefault="00FA6029" w:rsidP="004778AA">
      <w:pPr>
        <w:pStyle w:val="af4"/>
        <w:keepNext/>
        <w:keepLines/>
        <w:numPr>
          <w:ilvl w:val="0"/>
          <w:numId w:val="2"/>
        </w:numPr>
        <w:pBdr>
          <w:top w:val="single" w:sz="12" w:space="3" w:color="auto"/>
        </w:pBdr>
        <w:tabs>
          <w:tab w:val="num" w:pos="567"/>
        </w:tabs>
        <w:spacing w:before="240" w:line="276" w:lineRule="auto"/>
        <w:ind w:firstLineChars="0"/>
        <w:jc w:val="both"/>
        <w:outlineLvl w:val="0"/>
        <w:rPr>
          <w:rFonts w:ascii="Arial" w:eastAsia="宋体" w:hAnsi="Arial" w:cs="Arial"/>
          <w:sz w:val="36"/>
          <w:lang w:eastAsia="zh-CN"/>
        </w:rPr>
      </w:pPr>
      <w:r>
        <w:rPr>
          <w:rFonts w:ascii="Arial" w:eastAsia="宋体" w:hAnsi="Arial" w:cs="Arial"/>
          <w:sz w:val="36"/>
          <w:lang w:eastAsia="zh-CN"/>
        </w:rPr>
        <w:t xml:space="preserve"> </w:t>
      </w:r>
      <w:r w:rsidRPr="00FA6029">
        <w:rPr>
          <w:rFonts w:ascii="Arial" w:eastAsia="宋体" w:hAnsi="Arial" w:cs="Arial"/>
          <w:sz w:val="36"/>
          <w:lang w:eastAsia="zh-CN"/>
        </w:rPr>
        <w:t>Introduction</w:t>
      </w:r>
    </w:p>
    <w:p w14:paraId="11E01738" w14:textId="75C8854E" w:rsidR="006B3F1C" w:rsidRDefault="006B3F1C" w:rsidP="00C3606C">
      <w:pPr>
        <w:widowControl w:val="0"/>
        <w:spacing w:afterLines="50" w:after="120"/>
        <w:rPr>
          <w:rFonts w:eastAsia="宋体"/>
          <w:lang w:eastAsia="zh-CN"/>
        </w:rPr>
      </w:pPr>
      <w:bookmarkStart w:id="0" w:name="_Hlk65161006"/>
      <w:r>
        <w:rPr>
          <w:rFonts w:eastAsia="宋体"/>
          <w:lang w:eastAsia="zh-CN"/>
        </w:rPr>
        <w:t xml:space="preserve">In last RAN2 meeting, the discussion on RRC configuration of Rel-17 UL </w:t>
      </w:r>
      <w:proofErr w:type="spellStart"/>
      <w:r>
        <w:rPr>
          <w:rFonts w:eastAsia="宋体"/>
          <w:lang w:eastAsia="zh-CN"/>
        </w:rPr>
        <w:t>Tx</w:t>
      </w:r>
      <w:proofErr w:type="spellEnd"/>
      <w:r>
        <w:rPr>
          <w:rFonts w:eastAsia="宋体"/>
          <w:lang w:eastAsia="zh-CN"/>
        </w:rPr>
        <w:t xml:space="preserve"> switching enhancement was postponed for further RAN1 progress. Considering Rel-17 RAN1 part</w:t>
      </w:r>
      <w:r w:rsidR="0042328E">
        <w:rPr>
          <w:rFonts w:eastAsia="宋体"/>
          <w:lang w:eastAsia="zh-CN"/>
        </w:rPr>
        <w:t xml:space="preserve"> of </w:t>
      </w:r>
      <w:r w:rsidR="0042328E" w:rsidRPr="0042328E">
        <w:rPr>
          <w:rFonts w:eastAsia="宋体"/>
          <w:lang w:eastAsia="zh-CN"/>
        </w:rPr>
        <w:t>RF requirements enhancement for NR frequency range 1</w:t>
      </w:r>
      <w:r>
        <w:rPr>
          <w:rFonts w:eastAsia="宋体"/>
          <w:lang w:eastAsia="zh-CN"/>
        </w:rPr>
        <w:t xml:space="preserve"> has completed </w:t>
      </w:r>
      <w:r w:rsidR="0042328E">
        <w:rPr>
          <w:rFonts w:eastAsia="宋体"/>
          <w:lang w:eastAsia="zh-CN"/>
        </w:rPr>
        <w:t xml:space="preserve">as </w:t>
      </w:r>
      <w:r w:rsidR="0061294A">
        <w:rPr>
          <w:rFonts w:eastAsia="宋体"/>
          <w:lang w:eastAsia="zh-CN"/>
        </w:rPr>
        <w:t>in</w:t>
      </w:r>
      <w:r w:rsidR="0042328E">
        <w:rPr>
          <w:rFonts w:eastAsia="宋体"/>
          <w:lang w:eastAsia="zh-CN"/>
        </w:rPr>
        <w:t xml:space="preserve">dicated in RAN1 status report </w:t>
      </w:r>
      <w:r w:rsidR="0042328E" w:rsidRPr="0042328E">
        <w:rPr>
          <w:rFonts w:eastAsia="宋体"/>
          <w:lang w:eastAsia="zh-CN"/>
        </w:rPr>
        <w:t>RP-212642</w:t>
      </w:r>
      <w:r w:rsidR="0061294A">
        <w:rPr>
          <w:rFonts w:eastAsia="宋体"/>
          <w:lang w:eastAsia="zh-CN"/>
        </w:rPr>
        <w:t xml:space="preserve">, RAN2 needs to </w:t>
      </w:r>
      <w:r w:rsidR="00AB7E1B">
        <w:rPr>
          <w:rFonts w:eastAsia="宋体"/>
          <w:lang w:eastAsia="zh-CN"/>
        </w:rPr>
        <w:t>discuss</w:t>
      </w:r>
      <w:r w:rsidR="0061294A">
        <w:rPr>
          <w:rFonts w:eastAsia="宋体"/>
          <w:lang w:eastAsia="zh-CN"/>
        </w:rPr>
        <w:t xml:space="preserve"> how to capture the RAN1 agreements and whether there are extra parameters to </w:t>
      </w:r>
      <w:r w:rsidR="00AB7E1B">
        <w:rPr>
          <w:rFonts w:eastAsia="宋体"/>
          <w:lang w:eastAsia="zh-CN"/>
        </w:rPr>
        <w:t>specify</w:t>
      </w:r>
      <w:r w:rsidR="0061294A">
        <w:rPr>
          <w:rFonts w:eastAsia="宋体"/>
          <w:lang w:eastAsia="zh-CN"/>
        </w:rPr>
        <w:t xml:space="preserve"> from RAN2 perspective.</w:t>
      </w:r>
    </w:p>
    <w:p w14:paraId="525F69E4" w14:textId="655A1EC7" w:rsidR="0054768C" w:rsidRDefault="0061294A" w:rsidP="00C3606C">
      <w:pPr>
        <w:widowControl w:val="0"/>
        <w:spacing w:afterLines="50" w:after="120"/>
        <w:rPr>
          <w:rFonts w:eastAsia="宋体"/>
          <w:lang w:eastAsia="zh-CN"/>
        </w:rPr>
      </w:pPr>
      <w:r>
        <w:rPr>
          <w:rFonts w:eastAsia="宋体"/>
          <w:lang w:eastAsia="zh-CN"/>
        </w:rPr>
        <w:t>I</w:t>
      </w:r>
      <w:r w:rsidR="0079379E">
        <w:rPr>
          <w:rFonts w:eastAsia="宋体"/>
          <w:lang w:eastAsia="zh-CN"/>
        </w:rPr>
        <w:t xml:space="preserve">n this contribution, we </w:t>
      </w:r>
      <w:r w:rsidR="0042328E">
        <w:rPr>
          <w:rFonts w:eastAsia="宋体"/>
          <w:lang w:eastAsia="zh-CN"/>
        </w:rPr>
        <w:t>discuss</w:t>
      </w:r>
      <w:r w:rsidR="009A4BB5">
        <w:rPr>
          <w:rFonts w:eastAsia="宋体"/>
          <w:lang w:eastAsia="zh-CN"/>
        </w:rPr>
        <w:t xml:space="preserve"> the RRC </w:t>
      </w:r>
      <w:r w:rsidR="00AB7E1B">
        <w:rPr>
          <w:rFonts w:eastAsia="宋体"/>
          <w:lang w:eastAsia="zh-CN"/>
        </w:rPr>
        <w:t>configuration as well as</w:t>
      </w:r>
      <w:r w:rsidR="0042328E">
        <w:rPr>
          <w:rFonts w:eastAsia="宋体"/>
          <w:lang w:eastAsia="zh-CN"/>
        </w:rPr>
        <w:t xml:space="preserve"> clean-up of UE capability reporting</w:t>
      </w:r>
      <w:r>
        <w:rPr>
          <w:rFonts w:eastAsia="宋体"/>
          <w:lang w:eastAsia="zh-CN"/>
        </w:rPr>
        <w:t>.</w:t>
      </w:r>
      <w:bookmarkEnd w:id="0"/>
    </w:p>
    <w:p w14:paraId="5C9404F7" w14:textId="001A4CFC" w:rsidR="00FA6029" w:rsidRDefault="00FA6029" w:rsidP="004778AA">
      <w:pPr>
        <w:pStyle w:val="af4"/>
        <w:keepNext/>
        <w:keepLines/>
        <w:numPr>
          <w:ilvl w:val="0"/>
          <w:numId w:val="2"/>
        </w:numPr>
        <w:pBdr>
          <w:top w:val="single" w:sz="12" w:space="3" w:color="auto"/>
        </w:pBdr>
        <w:tabs>
          <w:tab w:val="num" w:pos="567"/>
        </w:tabs>
        <w:spacing w:after="120"/>
        <w:ind w:firstLineChars="0"/>
        <w:jc w:val="both"/>
        <w:outlineLvl w:val="0"/>
        <w:rPr>
          <w:rFonts w:ascii="Arial" w:eastAsia="宋体" w:hAnsi="Arial" w:cs="Arial"/>
          <w:sz w:val="36"/>
        </w:rPr>
      </w:pPr>
      <w:r w:rsidRPr="00C137F1">
        <w:rPr>
          <w:rFonts w:ascii="Arial" w:eastAsia="宋体" w:hAnsi="Arial" w:cs="Arial"/>
          <w:sz w:val="36"/>
        </w:rPr>
        <w:t>Discussion</w:t>
      </w:r>
    </w:p>
    <w:p w14:paraId="617C84B1" w14:textId="40DC5217" w:rsidR="0042328E" w:rsidRDefault="0042328E" w:rsidP="0042328E">
      <w:pPr>
        <w:rPr>
          <w:rFonts w:eastAsia="等线"/>
          <w:lang w:eastAsia="zh-CN"/>
        </w:rPr>
      </w:pPr>
      <w:r>
        <w:rPr>
          <w:rFonts w:eastAsia="等线"/>
          <w:lang w:eastAsia="zh-CN"/>
        </w:rPr>
        <w:t>Regarding RRC configuration, the following aspects should be considered:</w:t>
      </w:r>
    </w:p>
    <w:p w14:paraId="6C400125" w14:textId="43C5C9AA" w:rsidR="0042328E" w:rsidRPr="003F1720" w:rsidRDefault="0042328E" w:rsidP="0042328E">
      <w:pPr>
        <w:pStyle w:val="af4"/>
        <w:numPr>
          <w:ilvl w:val="0"/>
          <w:numId w:val="17"/>
        </w:numPr>
        <w:spacing w:line="259" w:lineRule="auto"/>
        <w:ind w:firstLineChars="0"/>
        <w:rPr>
          <w:rFonts w:ascii="Times New Roman" w:eastAsia="等线" w:hAnsi="Times New Roman"/>
          <w:kern w:val="0"/>
          <w:sz w:val="20"/>
          <w:szCs w:val="20"/>
          <w:lang w:val="en-GB" w:eastAsia="zh-CN"/>
        </w:rPr>
      </w:pPr>
      <w:r w:rsidRPr="003F1720">
        <w:rPr>
          <w:rFonts w:ascii="Times New Roman" w:eastAsia="等线" w:hAnsi="Times New Roman"/>
          <w:kern w:val="0"/>
          <w:sz w:val="20"/>
          <w:szCs w:val="20"/>
          <w:lang w:val="en-GB" w:eastAsia="zh-CN"/>
        </w:rPr>
        <w:t xml:space="preserve">How network </w:t>
      </w:r>
      <w:r>
        <w:rPr>
          <w:rFonts w:ascii="Times New Roman" w:eastAsia="等线" w:hAnsi="Times New Roman"/>
          <w:kern w:val="0"/>
          <w:sz w:val="20"/>
          <w:szCs w:val="20"/>
          <w:lang w:val="en-GB" w:eastAsia="zh-CN"/>
        </w:rPr>
        <w:t>indicate</w:t>
      </w:r>
      <w:r w:rsidRPr="003F1720">
        <w:rPr>
          <w:rFonts w:ascii="Times New Roman" w:eastAsia="等线" w:hAnsi="Times New Roman"/>
          <w:kern w:val="0"/>
          <w:sz w:val="20"/>
          <w:szCs w:val="20"/>
          <w:lang w:val="en-GB" w:eastAsia="zh-CN"/>
        </w:rPr>
        <w:t xml:space="preserve">s/UE determines 2Tx-2Tx switching </w:t>
      </w:r>
      <w:r>
        <w:rPr>
          <w:rFonts w:ascii="Times New Roman" w:eastAsia="等线" w:hAnsi="Times New Roman"/>
          <w:kern w:val="0"/>
          <w:sz w:val="20"/>
          <w:szCs w:val="20"/>
          <w:lang w:val="en-GB" w:eastAsia="zh-CN"/>
        </w:rPr>
        <w:t>is configured (with differentiation from 1Tx-2Tx switching)</w:t>
      </w:r>
      <w:r w:rsidRPr="003F1720">
        <w:rPr>
          <w:rFonts w:ascii="Times New Roman" w:eastAsia="等线" w:hAnsi="Times New Roman"/>
          <w:kern w:val="0"/>
          <w:sz w:val="20"/>
          <w:szCs w:val="20"/>
          <w:lang w:val="en-GB" w:eastAsia="zh-CN"/>
        </w:rPr>
        <w:t>.</w:t>
      </w:r>
    </w:p>
    <w:p w14:paraId="6E78DE27" w14:textId="1495577E" w:rsidR="0042328E" w:rsidRPr="003F1720" w:rsidRDefault="0042328E" w:rsidP="0042328E">
      <w:pPr>
        <w:pStyle w:val="af4"/>
        <w:numPr>
          <w:ilvl w:val="0"/>
          <w:numId w:val="17"/>
        </w:numPr>
        <w:spacing w:line="259" w:lineRule="auto"/>
        <w:ind w:firstLineChars="0"/>
        <w:rPr>
          <w:rFonts w:ascii="Times New Roman" w:eastAsia="等线" w:hAnsi="Times New Roman"/>
          <w:kern w:val="0"/>
          <w:sz w:val="20"/>
          <w:szCs w:val="20"/>
          <w:lang w:val="en-GB" w:eastAsia="zh-CN"/>
        </w:rPr>
      </w:pPr>
      <w:r w:rsidRPr="003F1720">
        <w:rPr>
          <w:rFonts w:ascii="Times New Roman" w:eastAsia="等线" w:hAnsi="Times New Roman"/>
          <w:kern w:val="0"/>
          <w:sz w:val="20"/>
          <w:szCs w:val="20"/>
          <w:lang w:val="en-GB" w:eastAsia="zh-CN"/>
        </w:rPr>
        <w:t xml:space="preserve">How network </w:t>
      </w:r>
      <w:r>
        <w:rPr>
          <w:rFonts w:ascii="Times New Roman" w:eastAsia="等线" w:hAnsi="Times New Roman"/>
          <w:kern w:val="0"/>
          <w:sz w:val="20"/>
          <w:szCs w:val="20"/>
          <w:lang w:val="en-GB" w:eastAsia="zh-CN"/>
        </w:rPr>
        <w:t>indicate</w:t>
      </w:r>
      <w:r w:rsidRPr="003F1720">
        <w:rPr>
          <w:rFonts w:ascii="Times New Roman" w:eastAsia="等线" w:hAnsi="Times New Roman"/>
          <w:kern w:val="0"/>
          <w:sz w:val="20"/>
          <w:szCs w:val="20"/>
          <w:lang w:val="en-GB" w:eastAsia="zh-CN"/>
        </w:rPr>
        <w:t xml:space="preserve">s/UE determines 2 CCs on band B </w:t>
      </w:r>
      <w:r>
        <w:rPr>
          <w:rFonts w:ascii="Times New Roman" w:eastAsia="等线" w:hAnsi="Times New Roman"/>
          <w:kern w:val="0"/>
          <w:sz w:val="20"/>
          <w:szCs w:val="20"/>
          <w:lang w:val="en-GB" w:eastAsia="zh-CN"/>
        </w:rPr>
        <w:t xml:space="preserve">is configured for </w:t>
      </w:r>
      <w:r w:rsidRPr="003F1720">
        <w:rPr>
          <w:rFonts w:ascii="Times New Roman" w:eastAsia="等线" w:hAnsi="Times New Roman"/>
          <w:kern w:val="0"/>
          <w:sz w:val="20"/>
          <w:szCs w:val="20"/>
          <w:lang w:val="en-GB" w:eastAsia="zh-CN"/>
        </w:rPr>
        <w:t>1Tx-2Tx switching/2Tx-2Tx switching.</w:t>
      </w:r>
    </w:p>
    <w:p w14:paraId="5F46228E" w14:textId="77777777" w:rsidR="0042328E" w:rsidRDefault="0042328E" w:rsidP="0042328E">
      <w:pPr>
        <w:rPr>
          <w:rFonts w:eastAsia="等线"/>
          <w:lang w:eastAsia="zh-CN"/>
        </w:rPr>
      </w:pPr>
    </w:p>
    <w:p w14:paraId="404A31C0" w14:textId="3CF6D422" w:rsidR="0042328E" w:rsidRDefault="0042328E" w:rsidP="0042328E">
      <w:pPr>
        <w:rPr>
          <w:rFonts w:eastAsia="等线"/>
          <w:lang w:eastAsia="zh-CN"/>
        </w:rPr>
      </w:pPr>
      <w:r>
        <w:rPr>
          <w:rFonts w:eastAsia="等线" w:hint="eastAsia"/>
          <w:lang w:eastAsia="zh-CN"/>
        </w:rPr>
        <w:t>R</w:t>
      </w:r>
      <w:r>
        <w:rPr>
          <w:rFonts w:eastAsia="等线"/>
          <w:lang w:eastAsia="zh-CN"/>
        </w:rPr>
        <w:t>egarding UE capability reporting, the leftover includes:</w:t>
      </w:r>
    </w:p>
    <w:p w14:paraId="6434E089" w14:textId="2A43AA92" w:rsidR="0042328E" w:rsidRPr="008707E0" w:rsidRDefault="0042328E" w:rsidP="008707E0">
      <w:pPr>
        <w:pStyle w:val="af4"/>
        <w:numPr>
          <w:ilvl w:val="0"/>
          <w:numId w:val="17"/>
        </w:numPr>
        <w:spacing w:line="259" w:lineRule="auto"/>
        <w:ind w:firstLineChars="0"/>
        <w:rPr>
          <w:rFonts w:ascii="Times New Roman" w:eastAsia="等线" w:hAnsi="Times New Roman"/>
          <w:kern w:val="0"/>
          <w:sz w:val="20"/>
          <w:szCs w:val="20"/>
          <w:lang w:val="en-GB" w:eastAsia="zh-CN"/>
        </w:rPr>
      </w:pPr>
      <w:r w:rsidRPr="008707E0">
        <w:rPr>
          <w:rFonts w:ascii="Times New Roman" w:eastAsia="等线" w:hAnsi="Times New Roman" w:hint="eastAsia"/>
          <w:kern w:val="0"/>
          <w:sz w:val="20"/>
          <w:szCs w:val="20"/>
          <w:lang w:val="en-GB" w:eastAsia="zh-CN"/>
        </w:rPr>
        <w:t>F</w:t>
      </w:r>
      <w:r w:rsidRPr="008707E0">
        <w:rPr>
          <w:rFonts w:ascii="Times New Roman" w:eastAsia="等线" w:hAnsi="Times New Roman"/>
          <w:kern w:val="0"/>
          <w:sz w:val="20"/>
          <w:szCs w:val="20"/>
          <w:lang w:val="en-GB" w:eastAsia="zh-CN"/>
        </w:rPr>
        <w:t>FS captured in the endorsed running CR</w:t>
      </w:r>
      <w:r w:rsidR="008707E0">
        <w:rPr>
          <w:rFonts w:ascii="Times New Roman" w:eastAsia="等线" w:hAnsi="Times New Roman"/>
          <w:kern w:val="0"/>
          <w:sz w:val="20"/>
          <w:szCs w:val="20"/>
          <w:lang w:val="en-GB" w:eastAsia="zh-CN"/>
        </w:rPr>
        <w:t>, i.e.</w:t>
      </w:r>
      <w:r w:rsidR="008707E0" w:rsidRPr="008707E0">
        <w:rPr>
          <w:rFonts w:ascii="Times New Roman" w:eastAsia="等线" w:hAnsi="Times New Roman"/>
          <w:kern w:val="0"/>
          <w:sz w:val="20"/>
          <w:szCs w:val="20"/>
          <w:lang w:val="en-GB" w:eastAsia="zh-CN"/>
        </w:rPr>
        <w:t xml:space="preserve"> whether switching option can be reported differently for 1T2T and 2T2T</w:t>
      </w:r>
      <w:r w:rsidR="00032C07">
        <w:rPr>
          <w:rFonts w:ascii="Times New Roman" w:eastAsia="等线" w:hAnsi="Times New Roman"/>
          <w:kern w:val="0"/>
          <w:sz w:val="20"/>
          <w:szCs w:val="20"/>
          <w:lang w:val="en-GB" w:eastAsia="zh-CN"/>
        </w:rPr>
        <w:t>.</w:t>
      </w:r>
    </w:p>
    <w:p w14:paraId="5B96CCD9" w14:textId="00F360B6" w:rsidR="0042328E" w:rsidRPr="008707E0" w:rsidRDefault="008707E0" w:rsidP="008707E0">
      <w:pPr>
        <w:pStyle w:val="af4"/>
        <w:numPr>
          <w:ilvl w:val="0"/>
          <w:numId w:val="17"/>
        </w:numPr>
        <w:spacing w:line="259" w:lineRule="auto"/>
        <w:ind w:firstLineChars="0"/>
        <w:rPr>
          <w:rFonts w:ascii="Times New Roman" w:eastAsia="等线" w:hAnsi="Times New Roman"/>
          <w:kern w:val="0"/>
          <w:sz w:val="20"/>
          <w:szCs w:val="20"/>
          <w:lang w:val="en-GB" w:eastAsia="zh-CN"/>
        </w:rPr>
      </w:pPr>
      <w:r w:rsidRPr="008707E0">
        <w:rPr>
          <w:rFonts w:ascii="Times New Roman" w:eastAsia="等线" w:hAnsi="Times New Roman" w:hint="eastAsia"/>
          <w:kern w:val="0"/>
          <w:sz w:val="20"/>
          <w:szCs w:val="20"/>
          <w:lang w:val="en-GB" w:eastAsia="zh-CN"/>
        </w:rPr>
        <w:t>U</w:t>
      </w:r>
      <w:r w:rsidRPr="008707E0">
        <w:rPr>
          <w:rFonts w:ascii="Times New Roman" w:eastAsia="等线" w:hAnsi="Times New Roman"/>
          <w:kern w:val="0"/>
          <w:sz w:val="20"/>
          <w:szCs w:val="20"/>
          <w:lang w:val="en-GB" w:eastAsia="zh-CN"/>
        </w:rPr>
        <w:t>L MIMO coherent</w:t>
      </w:r>
      <w:r>
        <w:rPr>
          <w:rFonts w:ascii="Times New Roman" w:eastAsia="等线" w:hAnsi="Times New Roman"/>
          <w:kern w:val="0"/>
          <w:sz w:val="20"/>
          <w:szCs w:val="20"/>
          <w:lang w:val="en-GB" w:eastAsia="zh-CN"/>
        </w:rPr>
        <w:t xml:space="preserve"> capability introduced by RAN4</w:t>
      </w:r>
      <w:r w:rsidR="00032C07">
        <w:rPr>
          <w:rFonts w:ascii="Times New Roman" w:eastAsia="等线" w:hAnsi="Times New Roman"/>
          <w:kern w:val="0"/>
          <w:sz w:val="20"/>
          <w:szCs w:val="20"/>
          <w:lang w:val="en-GB" w:eastAsia="zh-CN"/>
        </w:rPr>
        <w:t>.</w:t>
      </w:r>
    </w:p>
    <w:p w14:paraId="1499C7F7" w14:textId="77777777" w:rsidR="0042328E" w:rsidRDefault="009851C4" w:rsidP="009851C4">
      <w:pPr>
        <w:pStyle w:val="2"/>
        <w:rPr>
          <w:lang w:eastAsia="zh-CN"/>
        </w:rPr>
      </w:pPr>
      <w:r>
        <w:rPr>
          <w:lang w:eastAsia="zh-CN"/>
        </w:rPr>
        <w:t xml:space="preserve">2.1 </w:t>
      </w:r>
      <w:r w:rsidR="0042328E">
        <w:rPr>
          <w:lang w:eastAsia="zh-CN"/>
        </w:rPr>
        <w:t>RRC configuration</w:t>
      </w:r>
    </w:p>
    <w:p w14:paraId="0E5FF96C" w14:textId="60F908D6" w:rsidR="007E4434" w:rsidRPr="007E4434" w:rsidRDefault="007E4434" w:rsidP="007E4434">
      <w:pPr>
        <w:pStyle w:val="3"/>
        <w:rPr>
          <w:lang w:eastAsia="zh-CN"/>
        </w:rPr>
      </w:pPr>
      <w:r>
        <w:rPr>
          <w:lang w:eastAsia="zh-CN"/>
        </w:rPr>
        <w:t xml:space="preserve">2.1.1 </w:t>
      </w:r>
      <w:r>
        <w:rPr>
          <w:rFonts w:hint="eastAsia"/>
          <w:lang w:eastAsia="zh-CN"/>
        </w:rPr>
        <w:t>2Tx</w:t>
      </w:r>
      <w:r>
        <w:rPr>
          <w:lang w:eastAsia="zh-CN"/>
        </w:rPr>
        <w:t>-2Tx switching</w:t>
      </w:r>
    </w:p>
    <w:p w14:paraId="40851D3A" w14:textId="31CA3842" w:rsidR="0042328E" w:rsidRDefault="007A374E" w:rsidP="0042328E">
      <w:pPr>
        <w:rPr>
          <w:rFonts w:eastAsia="等线"/>
          <w:lang w:eastAsia="zh-CN"/>
        </w:rPr>
      </w:pPr>
      <w:r>
        <w:rPr>
          <w:rFonts w:eastAsia="等线" w:hint="eastAsia"/>
          <w:lang w:eastAsia="zh-CN"/>
        </w:rPr>
        <w:t>F</w:t>
      </w:r>
      <w:r>
        <w:rPr>
          <w:rFonts w:eastAsia="等线"/>
          <w:lang w:eastAsia="zh-CN"/>
        </w:rPr>
        <w:t>or 2Tx-2Tx switching, RAN1 agreed a new RRC parameter in RAN1 107e meeting as below.</w:t>
      </w:r>
    </w:p>
    <w:tbl>
      <w:tblPr>
        <w:tblStyle w:val="af2"/>
        <w:tblW w:w="0" w:type="auto"/>
        <w:tblLook w:val="04A0" w:firstRow="1" w:lastRow="0" w:firstColumn="1" w:lastColumn="0" w:noHBand="0" w:noVBand="1"/>
      </w:tblPr>
      <w:tblGrid>
        <w:gridCol w:w="9629"/>
      </w:tblGrid>
      <w:tr w:rsidR="007A374E" w14:paraId="78AF30EA" w14:textId="77777777" w:rsidTr="007A374E">
        <w:tc>
          <w:tcPr>
            <w:tcW w:w="9629" w:type="dxa"/>
          </w:tcPr>
          <w:p w14:paraId="618E9749" w14:textId="77777777" w:rsidR="007A374E" w:rsidRDefault="007A374E" w:rsidP="007A374E">
            <w:pPr>
              <w:spacing w:after="0"/>
              <w:rPr>
                <w:rFonts w:eastAsia="Malgun Gothic" w:cs="Times"/>
                <w:lang w:val="en-US" w:eastAsia="ko-KR"/>
              </w:rPr>
            </w:pPr>
            <w:r>
              <w:rPr>
                <w:bCs/>
                <w:szCs w:val="21"/>
                <w:highlight w:val="green"/>
                <w:lang w:eastAsia="zh-CN"/>
              </w:rPr>
              <w:t>Agreement</w:t>
            </w:r>
          </w:p>
          <w:p w14:paraId="364EC6DA" w14:textId="77777777" w:rsidR="007A374E" w:rsidRDefault="007A374E" w:rsidP="007A374E">
            <w:pPr>
              <w:pStyle w:val="af"/>
              <w:overflowPunct w:val="0"/>
              <w:autoSpaceDE w:val="0"/>
              <w:autoSpaceDN w:val="0"/>
              <w:spacing w:after="240"/>
              <w:rPr>
                <w:rFonts w:eastAsia="MS Gothic" w:cs="Times"/>
                <w:lang w:val="en-GB" w:eastAsia="ja-JP"/>
              </w:rPr>
            </w:pPr>
            <w:r>
              <w:rPr>
                <w:rFonts w:cs="Times"/>
              </w:rPr>
              <w:t xml:space="preserve">For a UE capable of 2Tx-2Tx switching and configured with UL </w:t>
            </w:r>
            <w:proofErr w:type="spellStart"/>
            <w:r>
              <w:rPr>
                <w:rFonts w:cs="Times"/>
              </w:rPr>
              <w:t>Tx</w:t>
            </w:r>
            <w:proofErr w:type="spellEnd"/>
            <w:r>
              <w:rPr>
                <w:rFonts w:cs="Times"/>
              </w:rPr>
              <w:t xml:space="preserve"> switching via </w:t>
            </w:r>
            <w:proofErr w:type="spellStart"/>
            <w:r>
              <w:rPr>
                <w:rStyle w:val="af7"/>
                <w:rFonts w:cs="Times"/>
              </w:rPr>
              <w:t>uplinkTxSwitching</w:t>
            </w:r>
            <w:proofErr w:type="spellEnd"/>
            <w:r>
              <w:rPr>
                <w:rFonts w:cs="Times"/>
              </w:rPr>
              <w:t>, to differentiate the switching delay for 1Tx-2Tx switching from that for 2Tx-2Tx switching, a new RRC parameter is used to indicate 1Tx-2Tx switching mode or 2Tx-2Tx switching mode.</w:t>
            </w:r>
          </w:p>
          <w:p w14:paraId="072F724A" w14:textId="77777777" w:rsidR="007A374E" w:rsidRDefault="007A374E" w:rsidP="007A374E">
            <w:pPr>
              <w:pStyle w:val="af4"/>
              <w:numPr>
                <w:ilvl w:val="1"/>
                <w:numId w:val="27"/>
              </w:numPr>
              <w:ind w:firstLineChars="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If 1Tx-2Tx mode is derived by the new RRC parameter, then there is one uplink (or one uplink band in case of intra-band) configured with </w:t>
            </w:r>
            <w:proofErr w:type="spellStart"/>
            <w:r>
              <w:rPr>
                <w:rFonts w:ascii="Times New Roman" w:eastAsiaTheme="minorEastAsia" w:hAnsi="Times New Roman"/>
                <w:i/>
                <w:iCs/>
                <w:lang w:eastAsia="zh-CN"/>
              </w:rPr>
              <w:t>uplinkTxSwitching</w:t>
            </w:r>
            <w:proofErr w:type="spellEnd"/>
            <w:r>
              <w:rPr>
                <w:rFonts w:ascii="Times New Roman" w:eastAsiaTheme="minorEastAsia" w:hAnsi="Times New Roman"/>
                <w:sz w:val="20"/>
                <w:szCs w:val="20"/>
                <w:lang w:eastAsia="zh-CN"/>
              </w:rPr>
              <w:t>, on which the maximum number of antenna ports among all configured P-SRS/A-SRS and activated SP-SRS resources should be 1 and non-codebook based UL MIMO is not configured. RAN1 assume the uplink is configured with RRC parameter “carrier1” by RAN2</w:t>
            </w:r>
            <w:r>
              <w:rPr>
                <w:rFonts w:ascii="Times New Roman" w:eastAsiaTheme="minorEastAsia" w:hAnsi="Times New Roman"/>
                <w:i/>
                <w:iCs/>
                <w:lang w:eastAsia="zh-CN"/>
              </w:rPr>
              <w:t>.</w:t>
            </w:r>
          </w:p>
          <w:p w14:paraId="4240333C" w14:textId="77777777" w:rsidR="007A374E" w:rsidRDefault="007A374E" w:rsidP="007A374E">
            <w:pPr>
              <w:pStyle w:val="af4"/>
              <w:numPr>
                <w:ilvl w:val="1"/>
                <w:numId w:val="27"/>
              </w:numPr>
              <w:ind w:firstLineChars="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The default value of the new RRC parameter is 1Tx-2Tx switching mode.</w:t>
            </w:r>
          </w:p>
          <w:p w14:paraId="33FA6109" w14:textId="77777777" w:rsidR="007A374E" w:rsidRDefault="007A374E" w:rsidP="007A374E">
            <w:pPr>
              <w:pStyle w:val="af4"/>
              <w:numPr>
                <w:ilvl w:val="1"/>
                <w:numId w:val="27"/>
              </w:numPr>
              <w:ind w:firstLineChars="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In a configured switching mode, the switching gap duration for a triggered uplink switching is equal to the switching time capability value reported for the switching mode.</w:t>
            </w:r>
          </w:p>
          <w:p w14:paraId="59E9C81F" w14:textId="3296539D" w:rsidR="007A374E" w:rsidRPr="007A374E" w:rsidRDefault="007A374E" w:rsidP="0042328E">
            <w:pPr>
              <w:pStyle w:val="af4"/>
              <w:numPr>
                <w:ilvl w:val="1"/>
                <w:numId w:val="27"/>
              </w:numPr>
              <w:ind w:firstLineChars="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Note: This RRC parameter doesn’t imply any restriction on application of non-codebook transmission together with UL </w:t>
            </w:r>
            <w:proofErr w:type="spellStart"/>
            <w:r>
              <w:rPr>
                <w:rFonts w:ascii="Times New Roman" w:eastAsiaTheme="minorEastAsia" w:hAnsi="Times New Roman"/>
                <w:sz w:val="20"/>
                <w:szCs w:val="20"/>
                <w:lang w:eastAsia="zh-CN"/>
              </w:rPr>
              <w:t>Tx</w:t>
            </w:r>
            <w:proofErr w:type="spellEnd"/>
            <w:r>
              <w:rPr>
                <w:rFonts w:ascii="Times New Roman" w:eastAsiaTheme="minorEastAsia" w:hAnsi="Times New Roman"/>
                <w:sz w:val="20"/>
                <w:szCs w:val="20"/>
                <w:lang w:eastAsia="zh-CN"/>
              </w:rPr>
              <w:t xml:space="preserve"> switching.</w:t>
            </w:r>
          </w:p>
        </w:tc>
      </w:tr>
    </w:tbl>
    <w:p w14:paraId="50DD2934" w14:textId="77777777" w:rsidR="007A374E" w:rsidRDefault="007A374E" w:rsidP="0042328E">
      <w:pPr>
        <w:rPr>
          <w:rFonts w:eastAsia="等线"/>
          <w:lang w:eastAsia="zh-CN"/>
        </w:rPr>
      </w:pPr>
    </w:p>
    <w:p w14:paraId="35DCFD17" w14:textId="5CB8D1A3" w:rsidR="00B03CCA" w:rsidRDefault="00B03CCA" w:rsidP="0042328E">
      <w:pPr>
        <w:rPr>
          <w:rFonts w:eastAsia="等线"/>
          <w:lang w:eastAsia="zh-CN"/>
        </w:rPr>
      </w:pPr>
      <w:r>
        <w:rPr>
          <w:rFonts w:eastAsia="等线"/>
          <w:lang w:eastAsia="zh-CN"/>
        </w:rPr>
        <w:t>Although there was a contentions discussion on the detailed description of UE behaviours/NW restrictions after reception of the parameter, from RAN2 perspective the meaning of the parameter is quite straightforward,</w:t>
      </w:r>
      <w:r w:rsidR="00AB7E1B">
        <w:rPr>
          <w:rFonts w:eastAsia="等线"/>
          <w:lang w:eastAsia="zh-CN"/>
        </w:rPr>
        <w:t xml:space="preserve"> i.e. the UL </w:t>
      </w:r>
      <w:proofErr w:type="spellStart"/>
      <w:proofErr w:type="gramStart"/>
      <w:r w:rsidR="00AB7E1B">
        <w:rPr>
          <w:rFonts w:eastAsia="等线"/>
          <w:lang w:eastAsia="zh-CN"/>
        </w:rPr>
        <w:t>Tx</w:t>
      </w:r>
      <w:proofErr w:type="spellEnd"/>
      <w:proofErr w:type="gramEnd"/>
      <w:r w:rsidR="00AB7E1B">
        <w:rPr>
          <w:rFonts w:eastAsia="等线"/>
          <w:lang w:eastAsia="zh-CN"/>
        </w:rPr>
        <w:t xml:space="preserve"> switching mode is</w:t>
      </w:r>
      <w:r>
        <w:rPr>
          <w:rFonts w:eastAsia="等线"/>
          <w:lang w:eastAsia="zh-CN"/>
        </w:rPr>
        <w:t xml:space="preserve"> 2Tx-2Tx switching</w:t>
      </w:r>
      <w:r w:rsidR="00AB7E1B">
        <w:rPr>
          <w:rFonts w:eastAsia="等线"/>
          <w:lang w:eastAsia="zh-CN"/>
        </w:rPr>
        <w:t xml:space="preserve"> to differentiate from 1Tx-2Tx switching</w:t>
      </w:r>
      <w:r>
        <w:rPr>
          <w:rFonts w:eastAsia="等线"/>
          <w:lang w:eastAsia="zh-CN"/>
        </w:rPr>
        <w:t>.</w:t>
      </w:r>
    </w:p>
    <w:p w14:paraId="6B06FDBC" w14:textId="0214C9F5" w:rsidR="002E5CC1" w:rsidRDefault="00AB7E1B" w:rsidP="002E5CC1">
      <w:pPr>
        <w:rPr>
          <w:lang w:eastAsia="zh-CN"/>
        </w:rPr>
      </w:pPr>
      <w:r>
        <w:rPr>
          <w:lang w:eastAsia="zh-CN"/>
        </w:rPr>
        <w:lastRenderedPageBreak/>
        <w:t xml:space="preserve">In Rel-16, the IE </w:t>
      </w:r>
      <w:r w:rsidR="002E5CC1" w:rsidRPr="00C3606C">
        <w:rPr>
          <w:i/>
          <w:lang w:eastAsia="zh-CN"/>
        </w:rPr>
        <w:t>UplinkTxSwitching-r16</w:t>
      </w:r>
      <w:r w:rsidR="002E5CC1">
        <w:rPr>
          <w:lang w:eastAsia="zh-CN"/>
        </w:rPr>
        <w:t xml:space="preserve"> is introduced to provide 1Tx-2Tx switching configuration for the both uplinks within </w:t>
      </w:r>
      <w:proofErr w:type="spellStart"/>
      <w:r w:rsidR="002E5CC1" w:rsidRPr="00C3606C">
        <w:rPr>
          <w:i/>
          <w:lang w:eastAsia="zh-CN"/>
        </w:rPr>
        <w:t>UplinkConfig</w:t>
      </w:r>
      <w:proofErr w:type="spellEnd"/>
      <w:r w:rsidR="002E5CC1">
        <w:rPr>
          <w:lang w:eastAsia="zh-CN"/>
        </w:rPr>
        <w:t xml:space="preserve">. Inside the </w:t>
      </w:r>
      <w:r w:rsidR="002E5CC1" w:rsidRPr="00C3606C">
        <w:rPr>
          <w:i/>
          <w:lang w:eastAsia="zh-CN"/>
        </w:rPr>
        <w:t>UplinkTxSwitching-r16</w:t>
      </w:r>
      <w:r w:rsidR="002E5CC1">
        <w:rPr>
          <w:lang w:eastAsia="zh-CN"/>
        </w:rPr>
        <w:t xml:space="preserve">, the field </w:t>
      </w:r>
      <w:proofErr w:type="spellStart"/>
      <w:r w:rsidR="002E5CC1" w:rsidRPr="0021608A">
        <w:rPr>
          <w:i/>
          <w:lang w:eastAsia="zh-CN"/>
        </w:rPr>
        <w:t>uplinkTxSwitchingPeriodLocation</w:t>
      </w:r>
      <w:proofErr w:type="spellEnd"/>
      <w:r w:rsidR="002E5CC1">
        <w:rPr>
          <w:rFonts w:ascii="Arial" w:eastAsia="Times New Roman" w:hAnsi="Arial" w:cs="Arial"/>
          <w:b/>
          <w:i/>
          <w:sz w:val="18"/>
          <w:szCs w:val="22"/>
          <w:lang w:eastAsia="sv-SE"/>
        </w:rPr>
        <w:t xml:space="preserve"> </w:t>
      </w:r>
      <w:r w:rsidR="002E5CC1">
        <w:rPr>
          <w:lang w:eastAsia="zh-CN"/>
        </w:rPr>
        <w:t xml:space="preserve">indicates if the UL </w:t>
      </w:r>
      <w:proofErr w:type="spellStart"/>
      <w:proofErr w:type="gramStart"/>
      <w:r w:rsidR="002E5CC1">
        <w:rPr>
          <w:lang w:eastAsia="zh-CN"/>
        </w:rPr>
        <w:t>Tx</w:t>
      </w:r>
      <w:proofErr w:type="spellEnd"/>
      <w:proofErr w:type="gramEnd"/>
      <w:r w:rsidR="002E5CC1">
        <w:rPr>
          <w:lang w:eastAsia="zh-CN"/>
        </w:rPr>
        <w:t xml:space="preserve"> switching period is located on the configured carrier and the field </w:t>
      </w:r>
      <w:proofErr w:type="spellStart"/>
      <w:r w:rsidR="002E5CC1" w:rsidRPr="0021608A">
        <w:rPr>
          <w:i/>
          <w:lang w:eastAsia="zh-CN"/>
        </w:rPr>
        <w:t>uplinkTxSwitchingCarrier</w:t>
      </w:r>
      <w:proofErr w:type="spellEnd"/>
      <w:r w:rsidR="002E5CC1">
        <w:rPr>
          <w:lang w:eastAsia="zh-CN"/>
        </w:rPr>
        <w:t xml:space="preserve"> indicates this uplink is either carrier1 or carrier2. To accommodate the new </w:t>
      </w:r>
      <w:proofErr w:type="spellStart"/>
      <w:proofErr w:type="gramStart"/>
      <w:r w:rsidR="002E5CC1">
        <w:rPr>
          <w:lang w:eastAsia="zh-CN"/>
        </w:rPr>
        <w:t>Tx</w:t>
      </w:r>
      <w:proofErr w:type="spellEnd"/>
      <w:proofErr w:type="gramEnd"/>
      <w:r w:rsidR="002E5CC1">
        <w:rPr>
          <w:lang w:eastAsia="zh-CN"/>
        </w:rPr>
        <w:t xml:space="preserve"> switching mode, the easiest way of asn.1 design is to add a Rel-17 </w:t>
      </w:r>
      <w:r w:rsidR="005E1244">
        <w:rPr>
          <w:lang w:eastAsia="zh-CN"/>
        </w:rPr>
        <w:t xml:space="preserve">field in </w:t>
      </w:r>
      <w:proofErr w:type="spellStart"/>
      <w:r w:rsidR="005E1244" w:rsidRPr="005E1244">
        <w:rPr>
          <w:i/>
          <w:lang w:eastAsia="zh-CN"/>
        </w:rPr>
        <w:t>CellGroupConfig</w:t>
      </w:r>
      <w:proofErr w:type="spellEnd"/>
      <w:r w:rsidR="002E5CC1">
        <w:rPr>
          <w:lang w:eastAsia="zh-CN"/>
        </w:rPr>
        <w:t xml:space="preserve"> </w:t>
      </w:r>
      <w:r w:rsidR="005E1244">
        <w:rPr>
          <w:lang w:eastAsia="zh-CN"/>
        </w:rPr>
        <w:t>to indicate</w:t>
      </w:r>
      <w:r w:rsidR="002E5CC1">
        <w:rPr>
          <w:lang w:eastAsia="zh-CN"/>
        </w:rPr>
        <w:t xml:space="preserve"> the </w:t>
      </w:r>
      <w:proofErr w:type="spellStart"/>
      <w:r w:rsidR="002E5CC1">
        <w:rPr>
          <w:lang w:eastAsia="zh-CN"/>
        </w:rPr>
        <w:t>Tx</w:t>
      </w:r>
      <w:proofErr w:type="spellEnd"/>
      <w:r w:rsidR="002E5CC1">
        <w:rPr>
          <w:lang w:eastAsia="zh-CN"/>
        </w:rPr>
        <w:t xml:space="preserve"> switching mode, and </w:t>
      </w:r>
      <w:r w:rsidR="007E4434">
        <w:rPr>
          <w:lang w:eastAsia="zh-CN"/>
        </w:rPr>
        <w:t>t</w:t>
      </w:r>
      <w:r w:rsidR="002E5CC1">
        <w:rPr>
          <w:lang w:eastAsia="zh-CN"/>
        </w:rPr>
        <w:t xml:space="preserve">he existing </w:t>
      </w:r>
      <w:proofErr w:type="spellStart"/>
      <w:r w:rsidR="002E5CC1" w:rsidRPr="005E1244">
        <w:rPr>
          <w:i/>
          <w:lang w:eastAsia="zh-CN"/>
        </w:rPr>
        <w:t>uplinkTxSwitchingPeriodLocation</w:t>
      </w:r>
      <w:proofErr w:type="spellEnd"/>
      <w:r w:rsidR="002E5CC1">
        <w:rPr>
          <w:lang w:eastAsia="zh-CN"/>
        </w:rPr>
        <w:t xml:space="preserve"> and </w:t>
      </w:r>
      <w:proofErr w:type="spellStart"/>
      <w:r w:rsidR="002E5CC1" w:rsidRPr="005E1244">
        <w:rPr>
          <w:i/>
          <w:lang w:eastAsia="zh-CN"/>
        </w:rPr>
        <w:t>uplinkTxSwitchingCarrier</w:t>
      </w:r>
      <w:proofErr w:type="spellEnd"/>
      <w:r w:rsidR="002E5CC1">
        <w:rPr>
          <w:lang w:eastAsia="zh-CN"/>
        </w:rPr>
        <w:t xml:space="preserve"> </w:t>
      </w:r>
      <w:r w:rsidR="005E1244">
        <w:rPr>
          <w:lang w:eastAsia="zh-CN"/>
        </w:rPr>
        <w:t xml:space="preserve">within </w:t>
      </w:r>
      <w:proofErr w:type="spellStart"/>
      <w:r w:rsidR="005E1244" w:rsidRPr="00C3606C">
        <w:rPr>
          <w:i/>
          <w:lang w:eastAsia="zh-CN"/>
        </w:rPr>
        <w:t>UplinkTxSwitching</w:t>
      </w:r>
      <w:proofErr w:type="spellEnd"/>
      <w:r w:rsidR="005E1244">
        <w:rPr>
          <w:lang w:eastAsia="zh-CN"/>
        </w:rPr>
        <w:t xml:space="preserve"> </w:t>
      </w:r>
      <w:r w:rsidR="007E4434">
        <w:rPr>
          <w:lang w:eastAsia="zh-CN"/>
        </w:rPr>
        <w:t>can be reused without any change</w:t>
      </w:r>
      <w:r w:rsidR="002953EC">
        <w:rPr>
          <w:lang w:eastAsia="zh-CN"/>
        </w:rPr>
        <w:t>.</w:t>
      </w:r>
    </w:p>
    <w:p w14:paraId="7F8C76D9" w14:textId="67924EFD" w:rsidR="007E4434" w:rsidRDefault="007E4434" w:rsidP="002E5CC1">
      <w:pPr>
        <w:rPr>
          <w:b/>
          <w:lang w:eastAsia="zh-CN"/>
        </w:rPr>
      </w:pPr>
      <w:r w:rsidRPr="007E4434">
        <w:rPr>
          <w:b/>
          <w:lang w:eastAsia="zh-CN"/>
        </w:rPr>
        <w:t xml:space="preserve">Proposal 1: To configure 2Tx-2Tx switching, the new RRC parameter of 2Tx-2Tx switching mode agreed by RAN1 is included in </w:t>
      </w:r>
      <w:proofErr w:type="spellStart"/>
      <w:r w:rsidRPr="007E4434">
        <w:rPr>
          <w:b/>
          <w:i/>
          <w:lang w:eastAsia="zh-CN"/>
        </w:rPr>
        <w:t>CellGroupConfig</w:t>
      </w:r>
      <w:proofErr w:type="spellEnd"/>
      <w:r w:rsidRPr="007E4434">
        <w:rPr>
          <w:b/>
          <w:lang w:eastAsia="zh-CN"/>
        </w:rPr>
        <w:t xml:space="preserve">, and the existing </w:t>
      </w:r>
      <w:proofErr w:type="spellStart"/>
      <w:r w:rsidRPr="007E4434">
        <w:rPr>
          <w:b/>
          <w:i/>
          <w:lang w:eastAsia="zh-CN"/>
        </w:rPr>
        <w:t>UplinkTxSwitching</w:t>
      </w:r>
      <w:proofErr w:type="spellEnd"/>
      <w:r w:rsidRPr="007E4434">
        <w:rPr>
          <w:b/>
          <w:i/>
          <w:lang w:eastAsia="zh-CN"/>
        </w:rPr>
        <w:t xml:space="preserve"> </w:t>
      </w:r>
      <w:r w:rsidRPr="007E4434">
        <w:rPr>
          <w:b/>
          <w:lang w:eastAsia="zh-CN"/>
        </w:rPr>
        <w:t>can be reused without change.</w:t>
      </w:r>
    </w:p>
    <w:p w14:paraId="72ED2835" w14:textId="61AEEA50" w:rsidR="007E4434" w:rsidRPr="007E4434" w:rsidRDefault="007E4434" w:rsidP="002E5CC1">
      <w:pPr>
        <w:rPr>
          <w:lang w:eastAsia="zh-CN"/>
        </w:rPr>
      </w:pPr>
      <w:r>
        <w:rPr>
          <w:lang w:eastAsia="zh-CN"/>
        </w:rPr>
        <w:t>Below is the corresponding TP to show the change to TS38.331.</w:t>
      </w:r>
    </w:p>
    <w:p w14:paraId="4F602E56" w14:textId="77777777" w:rsidR="005E1244" w:rsidRPr="005E1244" w:rsidRDefault="005E1244" w:rsidP="005E1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1244">
        <w:rPr>
          <w:rFonts w:ascii="Courier New" w:eastAsia="Times New Roman" w:hAnsi="Courier New"/>
          <w:noProof/>
          <w:sz w:val="16"/>
          <w:lang w:eastAsia="en-GB"/>
        </w:rPr>
        <w:t>CellGroupConfig ::=                        SEQUENCE {</w:t>
      </w:r>
    </w:p>
    <w:p w14:paraId="37DE84EA" w14:textId="77777777" w:rsidR="005E1244" w:rsidRPr="005E1244" w:rsidRDefault="005E1244" w:rsidP="005E1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1244">
        <w:rPr>
          <w:rFonts w:ascii="Courier New" w:eastAsia="Times New Roman" w:hAnsi="Courier New"/>
          <w:noProof/>
          <w:sz w:val="16"/>
          <w:lang w:eastAsia="en-GB"/>
        </w:rPr>
        <w:t xml:space="preserve">    cellGroupId                                CellGroupId,</w:t>
      </w:r>
    </w:p>
    <w:p w14:paraId="6E9DDF85" w14:textId="77777777" w:rsidR="005E1244" w:rsidRPr="005E1244" w:rsidRDefault="005E1244" w:rsidP="005E1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1244">
        <w:rPr>
          <w:rFonts w:ascii="Courier New" w:eastAsia="Times New Roman" w:hAnsi="Courier New"/>
          <w:noProof/>
          <w:sz w:val="16"/>
          <w:lang w:eastAsia="en-GB"/>
        </w:rPr>
        <w:t xml:space="preserve">    rlc-BearerToAddModList                     SEQUENCE (SIZE(1..maxLC-ID)) OF RLC-BearerConfig                        OPTIONAL,   -- Need N</w:t>
      </w:r>
    </w:p>
    <w:p w14:paraId="3994DB57" w14:textId="77777777" w:rsidR="005E1244" w:rsidRPr="005E1244" w:rsidRDefault="005E1244" w:rsidP="005E1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1244">
        <w:rPr>
          <w:rFonts w:ascii="Courier New" w:eastAsia="Times New Roman" w:hAnsi="Courier New"/>
          <w:noProof/>
          <w:sz w:val="16"/>
          <w:lang w:eastAsia="en-GB"/>
        </w:rPr>
        <w:t xml:space="preserve">    rlc-BearerToReleaseList                    SEQUENCE (SIZE(1..maxLC-ID)) OF LogicalChannelIdentity                  OPTIONAL,   -- Need N</w:t>
      </w:r>
    </w:p>
    <w:p w14:paraId="1EAF7359" w14:textId="77777777" w:rsidR="005E1244" w:rsidRPr="005E1244" w:rsidRDefault="005E1244" w:rsidP="005E1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1244">
        <w:rPr>
          <w:rFonts w:ascii="Courier New" w:eastAsia="Times New Roman" w:hAnsi="Courier New"/>
          <w:noProof/>
          <w:sz w:val="16"/>
          <w:lang w:eastAsia="en-GB"/>
        </w:rPr>
        <w:t xml:space="preserve">    mac-CellGroupConfig                        MAC-CellGroupConfig                                                     OPTIONAL,   -- Need M</w:t>
      </w:r>
    </w:p>
    <w:p w14:paraId="4BE8CF89" w14:textId="77777777" w:rsidR="005E1244" w:rsidRPr="005E1244" w:rsidRDefault="005E1244" w:rsidP="005E1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1244">
        <w:rPr>
          <w:rFonts w:ascii="Courier New" w:eastAsia="Times New Roman" w:hAnsi="Courier New"/>
          <w:noProof/>
          <w:sz w:val="16"/>
          <w:lang w:eastAsia="en-GB"/>
        </w:rPr>
        <w:t xml:space="preserve">    physicalCellGroupConfig                    PhysicalCellGroupConfig                                                 OPTIONAL,   -- Need M</w:t>
      </w:r>
    </w:p>
    <w:p w14:paraId="3D6E8912" w14:textId="77777777" w:rsidR="005E1244" w:rsidRPr="005E1244" w:rsidRDefault="005E1244" w:rsidP="005E1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1244">
        <w:rPr>
          <w:rFonts w:ascii="Courier New" w:eastAsia="Times New Roman" w:hAnsi="Courier New"/>
          <w:noProof/>
          <w:sz w:val="16"/>
          <w:lang w:eastAsia="en-GB"/>
        </w:rPr>
        <w:t xml:space="preserve">    spCellConfig                               SpCellConfig                                                            OPTIONAL,   -- Need M</w:t>
      </w:r>
    </w:p>
    <w:p w14:paraId="548D4A42" w14:textId="77777777" w:rsidR="005E1244" w:rsidRPr="005E1244" w:rsidRDefault="005E1244" w:rsidP="005E1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1244">
        <w:rPr>
          <w:rFonts w:ascii="Courier New" w:eastAsia="Times New Roman" w:hAnsi="Courier New"/>
          <w:noProof/>
          <w:sz w:val="16"/>
          <w:lang w:eastAsia="en-GB"/>
        </w:rPr>
        <w:t xml:space="preserve">    sCellToAddModList                          SEQUENCE (SIZE (1..maxNrofSCells)) OF SCellConfig                       OPTIONAL,   -- Need N</w:t>
      </w:r>
    </w:p>
    <w:p w14:paraId="4B66B432" w14:textId="77777777" w:rsidR="005E1244" w:rsidRPr="005E1244" w:rsidRDefault="005E1244" w:rsidP="005E1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1244">
        <w:rPr>
          <w:rFonts w:ascii="Courier New" w:eastAsia="Times New Roman" w:hAnsi="Courier New"/>
          <w:noProof/>
          <w:sz w:val="16"/>
          <w:lang w:eastAsia="en-GB"/>
        </w:rPr>
        <w:t xml:space="preserve">    sCellToReleaseList                         SEQUENCE (SIZE (1..maxNrofSCells)) OF SCellIndex                        OPTIONAL,   -- Need N</w:t>
      </w:r>
    </w:p>
    <w:p w14:paraId="3E1BC36C" w14:textId="77777777" w:rsidR="005E1244" w:rsidRPr="005E1244" w:rsidRDefault="005E1244" w:rsidP="005E1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1244">
        <w:rPr>
          <w:rFonts w:ascii="Courier New" w:eastAsia="Times New Roman" w:hAnsi="Courier New"/>
          <w:noProof/>
          <w:sz w:val="16"/>
          <w:lang w:eastAsia="en-GB"/>
        </w:rPr>
        <w:t xml:space="preserve">    ...,</w:t>
      </w:r>
    </w:p>
    <w:p w14:paraId="4A24D73B" w14:textId="77777777" w:rsidR="005E1244" w:rsidRPr="005E1244" w:rsidRDefault="005E1244" w:rsidP="005E1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1244">
        <w:rPr>
          <w:rFonts w:ascii="Courier New" w:eastAsia="Times New Roman" w:hAnsi="Courier New"/>
          <w:noProof/>
          <w:sz w:val="16"/>
          <w:lang w:eastAsia="en-GB"/>
        </w:rPr>
        <w:t xml:space="preserve">    [[</w:t>
      </w:r>
    </w:p>
    <w:p w14:paraId="0261D9D7" w14:textId="77777777" w:rsidR="005E1244" w:rsidRPr="005E1244" w:rsidRDefault="005E1244" w:rsidP="005E1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1244">
        <w:rPr>
          <w:rFonts w:ascii="Courier New" w:eastAsia="Times New Roman" w:hAnsi="Courier New"/>
          <w:noProof/>
          <w:sz w:val="16"/>
          <w:lang w:eastAsia="en-GB"/>
        </w:rPr>
        <w:t xml:space="preserve">    reportUplinkTxDirectCurrent                ENUMERATED {true}                                                   OPTIONAL    -- Cond BWP-Reconfig</w:t>
      </w:r>
    </w:p>
    <w:p w14:paraId="7EEEB3B1" w14:textId="77777777" w:rsidR="005E1244" w:rsidRPr="005E1244" w:rsidRDefault="005E1244" w:rsidP="005E1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1244">
        <w:rPr>
          <w:rFonts w:ascii="Courier New" w:eastAsia="Times New Roman" w:hAnsi="Courier New"/>
          <w:noProof/>
          <w:sz w:val="16"/>
          <w:lang w:eastAsia="en-GB"/>
        </w:rPr>
        <w:t xml:space="preserve">    ]],</w:t>
      </w:r>
    </w:p>
    <w:p w14:paraId="26707C0D" w14:textId="77777777" w:rsidR="005E1244" w:rsidRPr="005E1244" w:rsidRDefault="005E1244" w:rsidP="005E1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1244">
        <w:rPr>
          <w:rFonts w:ascii="Courier New" w:eastAsia="Times New Roman" w:hAnsi="Courier New"/>
          <w:noProof/>
          <w:sz w:val="16"/>
          <w:lang w:eastAsia="en-GB"/>
        </w:rPr>
        <w:t xml:space="preserve">    [[</w:t>
      </w:r>
    </w:p>
    <w:p w14:paraId="4453B4BF" w14:textId="77777777" w:rsidR="005E1244" w:rsidRPr="005E1244" w:rsidRDefault="005E1244" w:rsidP="005E1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1244">
        <w:rPr>
          <w:rFonts w:ascii="Courier New" w:eastAsia="Times New Roman" w:hAnsi="Courier New"/>
          <w:noProof/>
          <w:sz w:val="16"/>
          <w:lang w:eastAsia="en-GB"/>
        </w:rPr>
        <w:t xml:space="preserve">    bap-Address-r16                            BIT STRING (SIZE (10))                                                  OPTIONAL,   -- Need M</w:t>
      </w:r>
    </w:p>
    <w:p w14:paraId="5A49DBCD" w14:textId="77777777" w:rsidR="005E1244" w:rsidRPr="005E1244" w:rsidRDefault="005E1244" w:rsidP="005E1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1244">
        <w:rPr>
          <w:rFonts w:ascii="Courier New" w:eastAsia="Times New Roman" w:hAnsi="Courier New"/>
          <w:noProof/>
          <w:sz w:val="16"/>
          <w:lang w:eastAsia="en-GB"/>
        </w:rPr>
        <w:t xml:space="preserve">    bh-RLC-ChannelToAddModList-r16             SEQUENCE (SIZE(1..maxBH-RLC-ChannelID-r16)) OF BH-RLC-ChannelConfig-r16 OPTIONAL,   -- Need N</w:t>
      </w:r>
    </w:p>
    <w:p w14:paraId="5E822E33" w14:textId="77777777" w:rsidR="005E1244" w:rsidRPr="005E1244" w:rsidRDefault="005E1244" w:rsidP="005E1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1244">
        <w:rPr>
          <w:rFonts w:ascii="Courier New" w:eastAsia="Times New Roman" w:hAnsi="Courier New"/>
          <w:noProof/>
          <w:sz w:val="16"/>
          <w:lang w:eastAsia="en-GB"/>
        </w:rPr>
        <w:t xml:space="preserve">    bh-RLC-ChannelToReleaseList-r16            SEQUENCE (SIZE(1..maxBH-RLC-ChannelID-r16)) OF BH-RLC-ChannelID-r16     OPTIONAL,   -- Need N</w:t>
      </w:r>
    </w:p>
    <w:p w14:paraId="4333357E" w14:textId="77777777" w:rsidR="005E1244" w:rsidRPr="005E1244" w:rsidRDefault="005E1244" w:rsidP="005E1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1244">
        <w:rPr>
          <w:rFonts w:ascii="Courier New" w:eastAsia="Times New Roman" w:hAnsi="Courier New"/>
          <w:noProof/>
          <w:sz w:val="16"/>
          <w:lang w:eastAsia="en-GB"/>
        </w:rPr>
        <w:t xml:space="preserve">    f1c-TransferPath-r16                       ENUMERATED {lte, nr, both}                                              OPTIONAL,   -- Need M</w:t>
      </w:r>
    </w:p>
    <w:p w14:paraId="1E97E9E2" w14:textId="77777777" w:rsidR="005E1244" w:rsidRPr="005E1244" w:rsidRDefault="005E1244" w:rsidP="005E1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1244">
        <w:rPr>
          <w:rFonts w:ascii="Courier New" w:eastAsia="Times New Roman" w:hAnsi="Courier New"/>
          <w:noProof/>
          <w:sz w:val="16"/>
          <w:lang w:eastAsia="en-GB"/>
        </w:rPr>
        <w:t xml:space="preserve">    simultaneousTCI-UpdateList1-r16            SEQUENCE (SIZE (1..maxNrofServingCellsTCI-r16)) OF ServCellIndex        OPTIONAL,   -- Need R</w:t>
      </w:r>
    </w:p>
    <w:p w14:paraId="44F4450A" w14:textId="77777777" w:rsidR="005E1244" w:rsidRPr="005E1244" w:rsidRDefault="005E1244" w:rsidP="005E1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1244">
        <w:rPr>
          <w:rFonts w:ascii="Courier New" w:eastAsia="Times New Roman" w:hAnsi="Courier New"/>
          <w:noProof/>
          <w:sz w:val="16"/>
          <w:lang w:eastAsia="en-GB"/>
        </w:rPr>
        <w:t xml:space="preserve">    simultaneousTCI-UpdateList2-r16            SEQUENCE (SIZE (1..maxNrofServingCellsTCI-r16)) OF ServCellIndex        OPTIONAL,   -- Need R</w:t>
      </w:r>
    </w:p>
    <w:p w14:paraId="6A09647A" w14:textId="77777777" w:rsidR="005E1244" w:rsidRPr="005E1244" w:rsidRDefault="005E1244" w:rsidP="005E1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1244">
        <w:rPr>
          <w:rFonts w:ascii="Courier New" w:eastAsia="Times New Roman" w:hAnsi="Courier New"/>
          <w:noProof/>
          <w:sz w:val="16"/>
          <w:lang w:eastAsia="en-GB"/>
        </w:rPr>
        <w:t xml:space="preserve">    simultaneousSpatial-UpdatedList1-r16       SEQUENCE (SIZE (1..maxNrofServingCellsTCI-r16)) OF ServCellIndex        OPTIONAL,   -- Need R</w:t>
      </w:r>
    </w:p>
    <w:p w14:paraId="05607FFB" w14:textId="77777777" w:rsidR="005E1244" w:rsidRPr="005E1244" w:rsidRDefault="005E1244" w:rsidP="005E1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1244">
        <w:rPr>
          <w:rFonts w:ascii="Courier New" w:eastAsia="Times New Roman" w:hAnsi="Courier New"/>
          <w:noProof/>
          <w:sz w:val="16"/>
          <w:lang w:eastAsia="en-GB"/>
        </w:rPr>
        <w:t xml:space="preserve">    simultaneousSpatial-UpdatedList2-r16       SEQUENCE (SIZE (1..maxNrofServingCellsTCI-r16)) OF ServCellIndex        OPTIONAL,   -- Need R</w:t>
      </w:r>
    </w:p>
    <w:p w14:paraId="621A639F" w14:textId="77777777" w:rsidR="005E1244" w:rsidRPr="005E1244" w:rsidRDefault="005E1244" w:rsidP="005E1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1244">
        <w:rPr>
          <w:rFonts w:ascii="Courier New" w:eastAsia="Times New Roman" w:hAnsi="Courier New"/>
          <w:noProof/>
          <w:sz w:val="16"/>
          <w:lang w:eastAsia="en-GB"/>
        </w:rPr>
        <w:t xml:space="preserve">    uplinkTxSwitchingOption-r16                ENUMERATED {switchedUL, dualUL}                                         OPTIONAL,   -- Need R</w:t>
      </w:r>
    </w:p>
    <w:p w14:paraId="296CC7BE" w14:textId="77777777" w:rsidR="005E1244" w:rsidRPr="005E1244" w:rsidRDefault="005E1244" w:rsidP="005E1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1244">
        <w:rPr>
          <w:rFonts w:ascii="Courier New" w:eastAsia="Times New Roman" w:hAnsi="Courier New"/>
          <w:noProof/>
          <w:sz w:val="16"/>
          <w:lang w:eastAsia="en-GB"/>
        </w:rPr>
        <w:t xml:space="preserve">    uplinkTxSwitchingPowerBoosting-r16         ENUMERATED {enabled}                                                    OPTIONAL    -- Need R</w:t>
      </w:r>
    </w:p>
    <w:p w14:paraId="4D379CF6" w14:textId="77777777" w:rsidR="005E1244" w:rsidRPr="005E1244" w:rsidRDefault="005E1244" w:rsidP="005E1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1244">
        <w:rPr>
          <w:rFonts w:ascii="Courier New" w:eastAsia="Times New Roman" w:hAnsi="Courier New"/>
          <w:noProof/>
          <w:sz w:val="16"/>
          <w:lang w:eastAsia="en-GB"/>
        </w:rPr>
        <w:t xml:space="preserve">    ]],</w:t>
      </w:r>
    </w:p>
    <w:p w14:paraId="698D7A82" w14:textId="77777777" w:rsidR="005E1244" w:rsidRPr="005E1244" w:rsidRDefault="005E1244" w:rsidP="005E1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1244">
        <w:rPr>
          <w:rFonts w:ascii="Courier New" w:eastAsia="Times New Roman" w:hAnsi="Courier New"/>
          <w:noProof/>
          <w:sz w:val="16"/>
          <w:lang w:eastAsia="en-GB"/>
        </w:rPr>
        <w:t xml:space="preserve">    [[</w:t>
      </w:r>
    </w:p>
    <w:p w14:paraId="73A1B1B4" w14:textId="77777777" w:rsidR="005E1244" w:rsidRPr="005E1244" w:rsidRDefault="005E1244" w:rsidP="005E1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1244">
        <w:rPr>
          <w:rFonts w:ascii="Courier New" w:eastAsia="Times New Roman" w:hAnsi="Courier New"/>
          <w:noProof/>
          <w:sz w:val="16"/>
          <w:lang w:eastAsia="en-GB"/>
        </w:rPr>
        <w:t xml:space="preserve">    reportUplinkTxDirectCurrentTwoCarrier-r16  ENUMERATED {true}                                                       OPTIONAL    -- Need N</w:t>
      </w:r>
    </w:p>
    <w:p w14:paraId="1D2B367C" w14:textId="77777777" w:rsidR="005E1244" w:rsidRDefault="005E1244" w:rsidP="005E1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1244">
        <w:rPr>
          <w:rFonts w:ascii="Courier New" w:eastAsia="Times New Roman" w:hAnsi="Courier New"/>
          <w:noProof/>
          <w:sz w:val="16"/>
          <w:lang w:eastAsia="en-GB"/>
        </w:rPr>
        <w:t xml:space="preserve">    ]]</w:t>
      </w:r>
    </w:p>
    <w:p w14:paraId="3EAB3C86" w14:textId="0C345C18" w:rsidR="005E1244" w:rsidRPr="008F11AD" w:rsidRDefault="005E1244" w:rsidP="005E1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FF0000"/>
          <w:sz w:val="16"/>
          <w:u w:val="single"/>
          <w:lang w:eastAsia="zh-CN"/>
        </w:rPr>
      </w:pPr>
      <w:r w:rsidRPr="008F11AD">
        <w:rPr>
          <w:rFonts w:ascii="Courier New" w:eastAsia="等线" w:hAnsi="Courier New" w:hint="eastAsia"/>
          <w:noProof/>
          <w:color w:val="FF0000"/>
          <w:sz w:val="16"/>
          <w:u w:val="single"/>
          <w:lang w:eastAsia="zh-CN"/>
        </w:rPr>
        <w:t xml:space="preserve">  </w:t>
      </w:r>
      <w:r w:rsidRPr="008F11AD">
        <w:rPr>
          <w:rFonts w:ascii="Courier New" w:eastAsia="等线" w:hAnsi="Courier New"/>
          <w:noProof/>
          <w:color w:val="FF0000"/>
          <w:sz w:val="16"/>
          <w:u w:val="single"/>
          <w:lang w:eastAsia="zh-CN"/>
        </w:rPr>
        <w:t xml:space="preserve">  [[</w:t>
      </w:r>
    </w:p>
    <w:p w14:paraId="04D08344" w14:textId="581B55F3" w:rsidR="005E1244" w:rsidRPr="005E1244" w:rsidRDefault="005E1244" w:rsidP="005E1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eastAsia="en-GB"/>
        </w:rPr>
      </w:pPr>
      <w:r w:rsidRPr="008F11AD">
        <w:rPr>
          <w:rFonts w:ascii="Courier New" w:eastAsia="等线" w:hAnsi="Courier New" w:hint="eastAsia"/>
          <w:noProof/>
          <w:color w:val="FF0000"/>
          <w:sz w:val="16"/>
          <w:u w:val="single"/>
          <w:lang w:eastAsia="zh-CN"/>
        </w:rPr>
        <w:t xml:space="preserve"> </w:t>
      </w:r>
      <w:r w:rsidRPr="008F11AD">
        <w:rPr>
          <w:rFonts w:ascii="Courier New" w:eastAsia="等线" w:hAnsi="Courier New"/>
          <w:noProof/>
          <w:color w:val="FF0000"/>
          <w:sz w:val="16"/>
          <w:u w:val="single"/>
          <w:lang w:eastAsia="zh-CN"/>
        </w:rPr>
        <w:t xml:space="preserve">   </w:t>
      </w:r>
      <w:r w:rsidR="007D52A2" w:rsidRPr="005E1244">
        <w:rPr>
          <w:rFonts w:ascii="Courier New" w:eastAsia="Times New Roman" w:hAnsi="Courier New" w:cs="Courier New"/>
          <w:noProof/>
          <w:color w:val="FF0000"/>
          <w:sz w:val="16"/>
          <w:u w:val="single"/>
          <w:lang w:eastAsia="en-GB"/>
        </w:rPr>
        <w:t>uplinkTxSwitching</w:t>
      </w:r>
      <w:r w:rsidR="007D52A2">
        <w:rPr>
          <w:rFonts w:ascii="Courier New" w:eastAsia="Times New Roman" w:hAnsi="Courier New" w:cs="Courier New"/>
          <w:noProof/>
          <w:color w:val="FF0000"/>
          <w:sz w:val="16"/>
          <w:u w:val="single"/>
          <w:lang w:eastAsia="en-GB"/>
        </w:rPr>
        <w:t>-2T</w:t>
      </w:r>
      <w:r w:rsidR="00BC73A0">
        <w:rPr>
          <w:rFonts w:ascii="Courier New" w:eastAsia="Times New Roman" w:hAnsi="Courier New" w:cs="Courier New"/>
          <w:noProof/>
          <w:color w:val="FF0000"/>
          <w:sz w:val="16"/>
          <w:u w:val="single"/>
          <w:lang w:eastAsia="en-GB"/>
        </w:rPr>
        <w:t>2T</w:t>
      </w:r>
      <w:r w:rsidR="002953EC">
        <w:rPr>
          <w:rFonts w:ascii="Courier New" w:eastAsia="Times New Roman" w:hAnsi="Courier New" w:cs="Courier New"/>
          <w:noProof/>
          <w:color w:val="FF0000"/>
          <w:sz w:val="16"/>
          <w:u w:val="single"/>
          <w:lang w:eastAsia="en-GB"/>
        </w:rPr>
        <w:t>-</w:t>
      </w:r>
      <w:r w:rsidR="007D52A2" w:rsidRPr="005E1244">
        <w:rPr>
          <w:rFonts w:ascii="Courier New" w:eastAsia="Times New Roman" w:hAnsi="Courier New" w:cs="Courier New"/>
          <w:noProof/>
          <w:color w:val="FF0000"/>
          <w:sz w:val="16"/>
          <w:u w:val="single"/>
          <w:lang w:eastAsia="en-GB"/>
        </w:rPr>
        <w:t>Mode-r17</w:t>
      </w:r>
      <w:r w:rsidRPr="005E1244">
        <w:rPr>
          <w:rFonts w:ascii="Courier New" w:eastAsia="Times New Roman" w:hAnsi="Courier New"/>
          <w:noProof/>
          <w:color w:val="FF0000"/>
          <w:sz w:val="16"/>
          <w:u w:val="single"/>
          <w:lang w:eastAsia="en-GB"/>
        </w:rPr>
        <w:t>-r1</w:t>
      </w:r>
      <w:r w:rsidR="008F11AD" w:rsidRPr="008F11AD">
        <w:rPr>
          <w:rFonts w:ascii="Courier New" w:eastAsia="Times New Roman" w:hAnsi="Courier New"/>
          <w:noProof/>
          <w:color w:val="FF0000"/>
          <w:sz w:val="16"/>
          <w:u w:val="single"/>
          <w:lang w:eastAsia="en-GB"/>
        </w:rPr>
        <w:t xml:space="preserve">7     </w:t>
      </w:r>
      <w:r w:rsidR="007D52A2" w:rsidRPr="005E1244">
        <w:rPr>
          <w:rFonts w:ascii="Courier New" w:eastAsia="Times New Roman" w:hAnsi="Courier New" w:cs="Courier New"/>
          <w:noProof/>
          <w:color w:val="FF0000"/>
          <w:sz w:val="16"/>
          <w:u w:val="single"/>
          <w:lang w:eastAsia="en-GB"/>
        </w:rPr>
        <w:t>BOOLEAN</w:t>
      </w:r>
      <w:r w:rsidRPr="005E1244">
        <w:rPr>
          <w:rFonts w:ascii="Courier New" w:eastAsia="Times New Roman" w:hAnsi="Courier New"/>
          <w:noProof/>
          <w:color w:val="FF0000"/>
          <w:sz w:val="16"/>
          <w:u w:val="single"/>
          <w:lang w:eastAsia="en-GB"/>
        </w:rPr>
        <w:t xml:space="preserve">                             OPTIONAL   -- Need R</w:t>
      </w:r>
    </w:p>
    <w:p w14:paraId="4FBDAD2E" w14:textId="05CE63A3" w:rsidR="005E1244" w:rsidRPr="005E1244" w:rsidRDefault="008F11AD" w:rsidP="005E1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FF0000"/>
          <w:sz w:val="16"/>
          <w:u w:val="single"/>
          <w:lang w:eastAsia="zh-CN"/>
        </w:rPr>
      </w:pPr>
      <w:r w:rsidRPr="005E1244">
        <w:rPr>
          <w:rFonts w:ascii="Courier New" w:eastAsia="Times New Roman" w:hAnsi="Courier New"/>
          <w:noProof/>
          <w:color w:val="FF0000"/>
          <w:sz w:val="16"/>
          <w:u w:val="single"/>
          <w:lang w:eastAsia="en-GB"/>
        </w:rPr>
        <w:t xml:space="preserve">    ]]</w:t>
      </w:r>
    </w:p>
    <w:p w14:paraId="1DD602B3" w14:textId="77777777" w:rsidR="005E1244" w:rsidRPr="005E1244" w:rsidRDefault="005E1244" w:rsidP="005E1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E1244">
        <w:rPr>
          <w:rFonts w:ascii="Courier New" w:eastAsia="Times New Roman" w:hAnsi="Courier New"/>
          <w:noProof/>
          <w:sz w:val="16"/>
          <w:lang w:eastAsia="en-GB"/>
        </w:rPr>
        <w:t>}</w:t>
      </w:r>
    </w:p>
    <w:p w14:paraId="363243BA" w14:textId="77777777" w:rsidR="005E1244" w:rsidRPr="005E1244" w:rsidRDefault="005E1244" w:rsidP="005E12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3385DC" w14:textId="77777777" w:rsidR="005E1244" w:rsidRPr="004F49FD" w:rsidRDefault="005E1244" w:rsidP="002E5CC1">
      <w:pPr>
        <w:rPr>
          <w:rFonts w:eastAsia="等线"/>
          <w:color w:val="FF0000"/>
          <w:u w:val="single"/>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0"/>
      </w:tblGrid>
      <w:tr w:rsidR="004F49FD" w:rsidRPr="004F49FD" w14:paraId="60C30795" w14:textId="77777777" w:rsidTr="008F11AD">
        <w:tc>
          <w:tcPr>
            <w:tcW w:w="0" w:type="auto"/>
            <w:tcBorders>
              <w:top w:val="single" w:sz="4" w:space="0" w:color="auto"/>
              <w:left w:val="single" w:sz="4" w:space="0" w:color="auto"/>
              <w:bottom w:val="single" w:sz="4" w:space="0" w:color="auto"/>
              <w:right w:val="single" w:sz="4" w:space="0" w:color="auto"/>
            </w:tcBorders>
            <w:hideMark/>
          </w:tcPr>
          <w:p w14:paraId="1EB770DC" w14:textId="6C4D0D57" w:rsidR="008F11AD" w:rsidRPr="004F49FD" w:rsidRDefault="008F11AD" w:rsidP="00682723">
            <w:pPr>
              <w:pStyle w:val="TAL"/>
              <w:rPr>
                <w:rFonts w:ascii="Courier New" w:hAnsi="Courier New"/>
                <w:b/>
                <w:bCs/>
                <w:i/>
                <w:iCs/>
                <w:noProof/>
                <w:color w:val="FF0000"/>
                <w:sz w:val="16"/>
                <w:u w:val="single"/>
                <w:lang w:eastAsia="en-GB"/>
              </w:rPr>
            </w:pPr>
            <w:r w:rsidRPr="004F49FD">
              <w:rPr>
                <w:b/>
                <w:bCs/>
                <w:i/>
                <w:iCs/>
                <w:color w:val="FF0000"/>
                <w:u w:val="single"/>
                <w:lang w:eastAsia="zh-CN"/>
              </w:rPr>
              <w:t>uplinkTxSwitching</w:t>
            </w:r>
            <w:r w:rsidR="002953EC">
              <w:rPr>
                <w:b/>
                <w:bCs/>
                <w:i/>
                <w:iCs/>
                <w:color w:val="FF0000"/>
                <w:u w:val="single"/>
                <w:lang w:eastAsia="zh-CN"/>
              </w:rPr>
              <w:t>-</w:t>
            </w:r>
            <w:r w:rsidR="007D52A2" w:rsidRPr="004F49FD">
              <w:rPr>
                <w:b/>
                <w:bCs/>
                <w:i/>
                <w:iCs/>
                <w:color w:val="FF0000"/>
                <w:u w:val="single"/>
                <w:lang w:eastAsia="zh-CN"/>
              </w:rPr>
              <w:t>2T</w:t>
            </w:r>
            <w:r w:rsidR="00BC73A0" w:rsidRPr="004F49FD">
              <w:rPr>
                <w:b/>
                <w:bCs/>
                <w:i/>
                <w:iCs/>
                <w:color w:val="FF0000"/>
                <w:u w:val="single"/>
                <w:lang w:eastAsia="zh-CN"/>
              </w:rPr>
              <w:t>2T</w:t>
            </w:r>
            <w:r w:rsidR="002953EC">
              <w:rPr>
                <w:b/>
                <w:bCs/>
                <w:i/>
                <w:iCs/>
                <w:color w:val="FF0000"/>
                <w:u w:val="single"/>
                <w:lang w:eastAsia="zh-CN"/>
              </w:rPr>
              <w:t>-</w:t>
            </w:r>
            <w:r w:rsidR="007D52A2" w:rsidRPr="004F49FD">
              <w:rPr>
                <w:b/>
                <w:bCs/>
                <w:i/>
                <w:iCs/>
                <w:color w:val="FF0000"/>
                <w:u w:val="single"/>
                <w:lang w:eastAsia="zh-CN"/>
              </w:rPr>
              <w:t>Mode</w:t>
            </w:r>
          </w:p>
          <w:p w14:paraId="7E716F2D" w14:textId="48574C6A" w:rsidR="008F11AD" w:rsidRPr="004F49FD" w:rsidRDefault="008F11AD" w:rsidP="007E4434">
            <w:pPr>
              <w:pStyle w:val="TAL"/>
              <w:rPr>
                <w:rFonts w:eastAsia="Calibri"/>
                <w:color w:val="FF0000"/>
                <w:u w:val="single"/>
              </w:rPr>
            </w:pPr>
            <w:r w:rsidRPr="004F49FD">
              <w:rPr>
                <w:color w:val="FF0000"/>
                <w:u w:val="single"/>
                <w:lang w:eastAsia="zh-CN"/>
              </w:rPr>
              <w:t>Indicates</w:t>
            </w:r>
            <w:r w:rsidR="004F49FD" w:rsidRPr="004F49FD">
              <w:rPr>
                <w:color w:val="FF0000"/>
                <w:u w:val="single"/>
                <w:lang w:eastAsia="zh-CN"/>
              </w:rPr>
              <w:t xml:space="preserve"> 2Tx-2Tx </w:t>
            </w:r>
            <w:r w:rsidRPr="004F49FD">
              <w:rPr>
                <w:color w:val="FF0000"/>
                <w:u w:val="single"/>
                <w:lang w:eastAsia="zh-CN"/>
              </w:rPr>
              <w:t xml:space="preserve">UL </w:t>
            </w:r>
            <w:proofErr w:type="spellStart"/>
            <w:r w:rsidRPr="004F49FD">
              <w:rPr>
                <w:color w:val="FF0000"/>
                <w:u w:val="single"/>
                <w:lang w:eastAsia="zh-CN"/>
              </w:rPr>
              <w:t>Tx</w:t>
            </w:r>
            <w:proofErr w:type="spellEnd"/>
            <w:r w:rsidRPr="004F49FD">
              <w:rPr>
                <w:color w:val="FF0000"/>
                <w:u w:val="single"/>
                <w:lang w:eastAsia="zh-CN"/>
              </w:rPr>
              <w:t xml:space="preserve"> switching</w:t>
            </w:r>
            <w:r w:rsidR="007D52A2" w:rsidRPr="004F49FD">
              <w:rPr>
                <w:color w:val="FF0000"/>
                <w:u w:val="single"/>
                <w:lang w:eastAsia="zh-CN"/>
              </w:rPr>
              <w:t xml:space="preserve"> </w:t>
            </w:r>
            <w:r w:rsidR="004F49FD" w:rsidRPr="004F49FD">
              <w:rPr>
                <w:color w:val="FF0000"/>
                <w:u w:val="single"/>
                <w:lang w:eastAsia="zh-CN"/>
              </w:rPr>
              <w:t xml:space="preserve">is configured </w:t>
            </w:r>
            <w:r w:rsidRPr="004F49FD">
              <w:rPr>
                <w:color w:val="FF0000"/>
                <w:u w:val="single"/>
                <w:lang w:eastAsia="zh-CN"/>
              </w:rPr>
              <w:t xml:space="preserve">for inter-band UL CA or </w:t>
            </w:r>
            <w:r w:rsidR="007D52A2" w:rsidRPr="004F49FD">
              <w:rPr>
                <w:color w:val="FF0000"/>
                <w:u w:val="single"/>
                <w:lang w:eastAsia="zh-CN"/>
              </w:rPr>
              <w:t xml:space="preserve">SUL </w:t>
            </w:r>
            <w:r w:rsidRPr="004F49FD">
              <w:rPr>
                <w:color w:val="FF0000"/>
                <w:u w:val="single"/>
                <w:lang w:eastAsia="zh-CN"/>
              </w:rPr>
              <w:t xml:space="preserve">as specified in TS 38.214 [19]. </w:t>
            </w:r>
          </w:p>
        </w:tc>
      </w:tr>
    </w:tbl>
    <w:p w14:paraId="358FDC66" w14:textId="77777777" w:rsidR="002E5CC1" w:rsidRDefault="002E5CC1" w:rsidP="0042328E">
      <w:pPr>
        <w:rPr>
          <w:rFonts w:eastAsia="等线"/>
          <w:lang w:eastAsia="zh-CN"/>
        </w:rPr>
      </w:pPr>
    </w:p>
    <w:p w14:paraId="4CD4DDD9" w14:textId="2094F579" w:rsidR="007E4434" w:rsidRDefault="007E4434" w:rsidP="007E4434">
      <w:pPr>
        <w:pStyle w:val="3"/>
        <w:rPr>
          <w:lang w:eastAsia="zh-CN"/>
        </w:rPr>
      </w:pPr>
      <w:proofErr w:type="gramStart"/>
      <w:r>
        <w:rPr>
          <w:lang w:eastAsia="zh-CN"/>
        </w:rPr>
        <w:t xml:space="preserve">2.1.2 UL </w:t>
      </w:r>
      <w:proofErr w:type="spellStart"/>
      <w:r>
        <w:rPr>
          <w:lang w:eastAsia="zh-CN"/>
        </w:rPr>
        <w:t>Tx</w:t>
      </w:r>
      <w:proofErr w:type="spellEnd"/>
      <w:proofErr w:type="gramEnd"/>
      <w:r>
        <w:rPr>
          <w:lang w:eastAsia="zh-CN"/>
        </w:rPr>
        <w:t xml:space="preserve"> switching between 1 carrier in band A and 2 carriers in band B</w:t>
      </w:r>
    </w:p>
    <w:p w14:paraId="586D1639" w14:textId="1DC52D50" w:rsidR="00370905" w:rsidRDefault="00AB7E1B" w:rsidP="00370905">
      <w:pPr>
        <w:rPr>
          <w:rFonts w:eastAsia="等线"/>
          <w:lang w:eastAsia="zh-CN"/>
        </w:rPr>
      </w:pPr>
      <w:r>
        <w:rPr>
          <w:rFonts w:eastAsia="等线"/>
          <w:lang w:eastAsia="zh-CN"/>
        </w:rPr>
        <w:t xml:space="preserve">In case of </w:t>
      </w:r>
      <w:r w:rsidR="00370905">
        <w:rPr>
          <w:rFonts w:eastAsia="等线"/>
          <w:lang w:eastAsia="zh-CN"/>
        </w:rPr>
        <w:t xml:space="preserve">UL </w:t>
      </w:r>
      <w:proofErr w:type="spellStart"/>
      <w:r w:rsidR="00370905">
        <w:rPr>
          <w:rFonts w:eastAsia="等线"/>
          <w:lang w:eastAsia="zh-CN"/>
        </w:rPr>
        <w:t>Tx</w:t>
      </w:r>
      <w:proofErr w:type="spellEnd"/>
      <w:r w:rsidR="00370905">
        <w:rPr>
          <w:rFonts w:eastAsia="等线"/>
          <w:lang w:eastAsia="zh-CN"/>
        </w:rPr>
        <w:t xml:space="preserve"> switching between 1 carrier </w:t>
      </w:r>
      <w:r w:rsidR="007E4434">
        <w:rPr>
          <w:rFonts w:eastAsia="等线"/>
          <w:lang w:eastAsia="zh-CN"/>
        </w:rPr>
        <w:t>i</w:t>
      </w:r>
      <w:r w:rsidR="00370905">
        <w:rPr>
          <w:rFonts w:eastAsia="等线"/>
          <w:lang w:eastAsia="zh-CN"/>
        </w:rPr>
        <w:t xml:space="preserve">n band A and 2 carriers </w:t>
      </w:r>
      <w:r w:rsidR="007E4434">
        <w:rPr>
          <w:rFonts w:eastAsia="等线"/>
          <w:lang w:eastAsia="zh-CN"/>
        </w:rPr>
        <w:t>i</w:t>
      </w:r>
      <w:r w:rsidR="00370905">
        <w:rPr>
          <w:rFonts w:eastAsia="等线"/>
          <w:lang w:eastAsia="zh-CN"/>
        </w:rPr>
        <w:t xml:space="preserve">n band B, </w:t>
      </w:r>
      <w:r w:rsidR="001A08B2">
        <w:rPr>
          <w:rFonts w:eastAsia="等线"/>
          <w:lang w:eastAsia="zh-CN"/>
        </w:rPr>
        <w:t>3 u</w:t>
      </w:r>
      <w:r w:rsidR="004E6D91">
        <w:rPr>
          <w:rFonts w:eastAsia="等线"/>
          <w:lang w:eastAsia="zh-CN"/>
        </w:rPr>
        <w:t>plinks are to be configured, and this could be done in legacy way</w:t>
      </w:r>
      <w:r w:rsidR="004E6D91" w:rsidRPr="004E6D91">
        <w:rPr>
          <w:rFonts w:eastAsia="等线"/>
          <w:lang w:eastAsia="zh-CN"/>
        </w:rPr>
        <w:t xml:space="preserve"> i.e. one uplink band (Band A) is configured with 1 </w:t>
      </w:r>
      <w:proofErr w:type="spellStart"/>
      <w:r w:rsidR="004E6D91" w:rsidRPr="004E6D91">
        <w:rPr>
          <w:rFonts w:eastAsia="等线"/>
          <w:i/>
          <w:lang w:eastAsia="zh-CN"/>
        </w:rPr>
        <w:t>UplinkConfig</w:t>
      </w:r>
      <w:proofErr w:type="spellEnd"/>
      <w:r w:rsidR="004E6D91" w:rsidRPr="004E6D91">
        <w:rPr>
          <w:rFonts w:eastAsia="等线"/>
          <w:lang w:eastAsia="zh-CN"/>
        </w:rPr>
        <w:t xml:space="preserve">, and the other band (Band B) is configured with 2 </w:t>
      </w:r>
      <w:proofErr w:type="spellStart"/>
      <w:r w:rsidR="004E6D91" w:rsidRPr="004E6D91">
        <w:rPr>
          <w:rFonts w:eastAsia="等线"/>
          <w:i/>
          <w:lang w:eastAsia="zh-CN"/>
        </w:rPr>
        <w:t>UplinkConfig</w:t>
      </w:r>
      <w:proofErr w:type="spellEnd"/>
      <w:r w:rsidR="004E6D91" w:rsidRPr="004E6D91">
        <w:rPr>
          <w:rFonts w:eastAsia="等线"/>
          <w:lang w:eastAsia="zh-CN"/>
        </w:rPr>
        <w:t>.</w:t>
      </w:r>
      <w:r w:rsidR="004324FD">
        <w:rPr>
          <w:rFonts w:eastAsia="等线"/>
          <w:lang w:eastAsia="zh-CN"/>
        </w:rPr>
        <w:t>.</w:t>
      </w:r>
      <w:r w:rsidR="00370905">
        <w:rPr>
          <w:rFonts w:eastAsia="等线"/>
          <w:lang w:eastAsia="zh-CN"/>
        </w:rPr>
        <w:t xml:space="preserve"> </w:t>
      </w:r>
    </w:p>
    <w:p w14:paraId="65177F57" w14:textId="5E6E0403" w:rsidR="001A08B2" w:rsidRDefault="001A08B2" w:rsidP="001A08B2">
      <w:pPr>
        <w:rPr>
          <w:rFonts w:eastAsia="等线"/>
          <w:b/>
          <w:lang w:eastAsia="zh-CN"/>
        </w:rPr>
      </w:pPr>
      <w:r w:rsidRPr="001E1703">
        <w:rPr>
          <w:rFonts w:eastAsia="等线"/>
          <w:b/>
          <w:lang w:eastAsia="zh-CN"/>
        </w:rPr>
        <w:lastRenderedPageBreak/>
        <w:t xml:space="preserve">Proposal </w:t>
      </w:r>
      <w:r>
        <w:rPr>
          <w:rFonts w:eastAsia="等线"/>
          <w:b/>
          <w:lang w:eastAsia="zh-CN"/>
        </w:rPr>
        <w:t>2</w:t>
      </w:r>
      <w:r w:rsidRPr="001E1703">
        <w:rPr>
          <w:rFonts w:eastAsia="等线"/>
          <w:b/>
          <w:lang w:eastAsia="zh-CN"/>
        </w:rPr>
        <w:t xml:space="preserve">: </w:t>
      </w:r>
      <w:r>
        <w:rPr>
          <w:rFonts w:eastAsia="等线"/>
          <w:b/>
          <w:lang w:eastAsia="zh-CN"/>
        </w:rPr>
        <w:t>F</w:t>
      </w:r>
      <w:r w:rsidRPr="001E1703">
        <w:rPr>
          <w:rFonts w:eastAsia="等线"/>
          <w:b/>
          <w:lang w:eastAsia="zh-CN"/>
        </w:rPr>
        <w:t xml:space="preserve">or </w:t>
      </w:r>
      <w:r>
        <w:rPr>
          <w:rFonts w:eastAsia="等线"/>
          <w:b/>
          <w:lang w:eastAsia="zh-CN"/>
        </w:rPr>
        <w:t xml:space="preserve">UL </w:t>
      </w:r>
      <w:proofErr w:type="spellStart"/>
      <w:r>
        <w:rPr>
          <w:rFonts w:eastAsia="等线"/>
          <w:b/>
          <w:lang w:eastAsia="zh-CN"/>
        </w:rPr>
        <w:t>Tx</w:t>
      </w:r>
      <w:proofErr w:type="spellEnd"/>
      <w:r w:rsidRPr="001E1703">
        <w:rPr>
          <w:rFonts w:eastAsia="等线"/>
          <w:b/>
          <w:lang w:eastAsia="zh-CN"/>
        </w:rPr>
        <w:t xml:space="preserve"> switching</w:t>
      </w:r>
      <w:r>
        <w:rPr>
          <w:rFonts w:eastAsia="等线"/>
          <w:b/>
          <w:lang w:eastAsia="zh-CN"/>
        </w:rPr>
        <w:t xml:space="preserve"> </w:t>
      </w:r>
      <w:r w:rsidRPr="001A08B2">
        <w:rPr>
          <w:rFonts w:eastAsia="等线"/>
          <w:b/>
          <w:lang w:eastAsia="zh-CN"/>
        </w:rPr>
        <w:t>between 1 carrier in band A and 2 carriers in band B</w:t>
      </w:r>
      <w:r w:rsidRPr="001E1703">
        <w:rPr>
          <w:rFonts w:eastAsia="等线"/>
          <w:b/>
          <w:lang w:eastAsia="zh-CN"/>
        </w:rPr>
        <w:t xml:space="preserve">, </w:t>
      </w:r>
      <w:r w:rsidR="004E6D91">
        <w:rPr>
          <w:rFonts w:eastAsia="等线"/>
          <w:b/>
          <w:lang w:eastAsia="zh-CN"/>
        </w:rPr>
        <w:t>3 u</w:t>
      </w:r>
      <w:r>
        <w:rPr>
          <w:rFonts w:eastAsia="等线"/>
          <w:b/>
          <w:lang w:eastAsia="zh-CN"/>
        </w:rPr>
        <w:t xml:space="preserve">plinks are configured in legacy way, i.e. one uplink band (Band A) is configured with 1 </w:t>
      </w:r>
      <w:proofErr w:type="spellStart"/>
      <w:r w:rsidRPr="001A08B2">
        <w:rPr>
          <w:rFonts w:eastAsia="等线"/>
          <w:b/>
          <w:i/>
          <w:lang w:eastAsia="zh-CN"/>
        </w:rPr>
        <w:t>UplinkConfig</w:t>
      </w:r>
      <w:proofErr w:type="spellEnd"/>
      <w:r>
        <w:rPr>
          <w:rFonts w:eastAsia="等线"/>
          <w:b/>
          <w:lang w:eastAsia="zh-CN"/>
        </w:rPr>
        <w:t xml:space="preserve">, and the other band (Band B) is configured with 2 </w:t>
      </w:r>
      <w:proofErr w:type="spellStart"/>
      <w:r w:rsidRPr="001A08B2">
        <w:rPr>
          <w:rFonts w:eastAsia="等线"/>
          <w:b/>
          <w:i/>
          <w:lang w:eastAsia="zh-CN"/>
        </w:rPr>
        <w:t>UplinkConfig</w:t>
      </w:r>
      <w:proofErr w:type="spellEnd"/>
      <w:r>
        <w:rPr>
          <w:rFonts w:eastAsia="等线"/>
          <w:b/>
          <w:lang w:eastAsia="zh-CN"/>
        </w:rPr>
        <w:t>.</w:t>
      </w:r>
    </w:p>
    <w:p w14:paraId="183D05E2" w14:textId="63BFEB3D" w:rsidR="001A08B2" w:rsidRDefault="004E6D91" w:rsidP="001A08B2">
      <w:pPr>
        <w:rPr>
          <w:rFonts w:eastAsia="等线"/>
          <w:lang w:eastAsia="zh-CN"/>
        </w:rPr>
      </w:pPr>
      <w:r>
        <w:rPr>
          <w:rFonts w:eastAsia="等线"/>
          <w:lang w:eastAsia="zh-CN"/>
        </w:rPr>
        <w:t xml:space="preserve">For UL </w:t>
      </w:r>
      <w:proofErr w:type="spellStart"/>
      <w:proofErr w:type="gramStart"/>
      <w:r>
        <w:rPr>
          <w:rFonts w:eastAsia="等线"/>
          <w:lang w:eastAsia="zh-CN"/>
        </w:rPr>
        <w:t>Tx</w:t>
      </w:r>
      <w:proofErr w:type="spellEnd"/>
      <w:proofErr w:type="gramEnd"/>
      <w:r>
        <w:rPr>
          <w:rFonts w:eastAsia="等线"/>
          <w:lang w:eastAsia="zh-CN"/>
        </w:rPr>
        <w:t xml:space="preserve"> switching specific configuration of switching period location, the existing field </w:t>
      </w:r>
      <w:proofErr w:type="spellStart"/>
      <w:r w:rsidRPr="004E6D91">
        <w:rPr>
          <w:rFonts w:eastAsia="等线"/>
          <w:i/>
          <w:lang w:eastAsia="zh-CN"/>
        </w:rPr>
        <w:t>uplinkTxSwitchingPeriodLocation</w:t>
      </w:r>
      <w:proofErr w:type="spellEnd"/>
      <w:r w:rsidRPr="004E6D91">
        <w:rPr>
          <w:rFonts w:eastAsia="等线"/>
          <w:i/>
          <w:lang w:eastAsia="zh-CN"/>
        </w:rPr>
        <w:t xml:space="preserve"> </w:t>
      </w:r>
      <w:r>
        <w:rPr>
          <w:rFonts w:eastAsia="等线"/>
          <w:lang w:eastAsia="zh-CN"/>
        </w:rPr>
        <w:t>within</w:t>
      </w:r>
      <w:r w:rsidR="001A08B2">
        <w:rPr>
          <w:rFonts w:eastAsia="等线"/>
          <w:lang w:eastAsia="zh-CN"/>
        </w:rPr>
        <w:t xml:space="preserve"> </w:t>
      </w:r>
      <w:proofErr w:type="spellStart"/>
      <w:r w:rsidR="001A08B2" w:rsidRPr="0021608A">
        <w:rPr>
          <w:rFonts w:eastAsia="等线"/>
          <w:i/>
          <w:lang w:eastAsia="zh-CN"/>
        </w:rPr>
        <w:t>UplinkTxSwitching</w:t>
      </w:r>
      <w:proofErr w:type="spellEnd"/>
      <w:r w:rsidR="001A08B2">
        <w:rPr>
          <w:rFonts w:eastAsia="等线"/>
          <w:lang w:eastAsia="zh-CN"/>
        </w:rPr>
        <w:t xml:space="preserve"> </w:t>
      </w:r>
      <w:r>
        <w:rPr>
          <w:rFonts w:eastAsia="等线"/>
          <w:lang w:eastAsia="zh-CN"/>
        </w:rPr>
        <w:t xml:space="preserve">can be reuse. And among the carriers in band B, configuration should be kept aligned. For instance, the location should be configured either to both carriers in Band B, or only to the carrier in Band A. </w:t>
      </w:r>
      <w:r w:rsidR="00E566E1">
        <w:rPr>
          <w:rFonts w:eastAsia="等线"/>
          <w:lang w:eastAsia="zh-CN"/>
        </w:rPr>
        <w:t xml:space="preserve">Band B is the band capable of 2 </w:t>
      </w:r>
      <w:proofErr w:type="spellStart"/>
      <w:proofErr w:type="gramStart"/>
      <w:r w:rsidR="00E566E1">
        <w:rPr>
          <w:rFonts w:eastAsia="等线"/>
          <w:lang w:eastAsia="zh-CN"/>
        </w:rPr>
        <w:t>Tx</w:t>
      </w:r>
      <w:proofErr w:type="spellEnd"/>
      <w:proofErr w:type="gramEnd"/>
      <w:r w:rsidR="00E566E1">
        <w:rPr>
          <w:rFonts w:eastAsia="等线"/>
          <w:lang w:eastAsia="zh-CN"/>
        </w:rPr>
        <w:t xml:space="preserve"> (i.e. 2 layer MIMO capability is reported on that band).</w:t>
      </w:r>
    </w:p>
    <w:p w14:paraId="6BFA7786" w14:textId="6B70024E" w:rsidR="00370905" w:rsidRPr="001E1703" w:rsidRDefault="00370905" w:rsidP="00370905">
      <w:pPr>
        <w:rPr>
          <w:rFonts w:eastAsia="等线"/>
          <w:b/>
          <w:lang w:eastAsia="zh-CN"/>
        </w:rPr>
      </w:pPr>
      <w:r w:rsidRPr="001E1703">
        <w:rPr>
          <w:rFonts w:eastAsia="等线"/>
          <w:b/>
          <w:lang w:eastAsia="zh-CN"/>
        </w:rPr>
        <w:t xml:space="preserve">Proposal </w:t>
      </w:r>
      <w:r w:rsidR="004E6D91">
        <w:rPr>
          <w:rFonts w:eastAsia="等线"/>
          <w:b/>
          <w:lang w:eastAsia="zh-CN"/>
        </w:rPr>
        <w:t>3</w:t>
      </w:r>
      <w:r w:rsidRPr="001E1703">
        <w:rPr>
          <w:rFonts w:eastAsia="等线"/>
          <w:b/>
          <w:lang w:eastAsia="zh-CN"/>
        </w:rPr>
        <w:t xml:space="preserve">: </w:t>
      </w:r>
      <w:r w:rsidR="004E6D91">
        <w:rPr>
          <w:rFonts w:eastAsia="等线"/>
          <w:b/>
          <w:lang w:eastAsia="zh-CN"/>
        </w:rPr>
        <w:t>F</w:t>
      </w:r>
      <w:r w:rsidR="004E6D91" w:rsidRPr="001E1703">
        <w:rPr>
          <w:rFonts w:eastAsia="等线"/>
          <w:b/>
          <w:lang w:eastAsia="zh-CN"/>
        </w:rPr>
        <w:t xml:space="preserve">or </w:t>
      </w:r>
      <w:r w:rsidR="004E6D91">
        <w:rPr>
          <w:rFonts w:eastAsia="等线"/>
          <w:b/>
          <w:lang w:eastAsia="zh-CN"/>
        </w:rPr>
        <w:t xml:space="preserve">UL </w:t>
      </w:r>
      <w:proofErr w:type="spellStart"/>
      <w:proofErr w:type="gramStart"/>
      <w:r w:rsidR="004E6D91">
        <w:rPr>
          <w:rFonts w:eastAsia="等线"/>
          <w:b/>
          <w:lang w:eastAsia="zh-CN"/>
        </w:rPr>
        <w:t>Tx</w:t>
      </w:r>
      <w:proofErr w:type="spellEnd"/>
      <w:proofErr w:type="gramEnd"/>
      <w:r w:rsidR="004E6D91" w:rsidRPr="001E1703">
        <w:rPr>
          <w:rFonts w:eastAsia="等线"/>
          <w:b/>
          <w:lang w:eastAsia="zh-CN"/>
        </w:rPr>
        <w:t xml:space="preserve"> switching</w:t>
      </w:r>
      <w:r w:rsidR="004E6D91">
        <w:rPr>
          <w:rFonts w:eastAsia="等线"/>
          <w:b/>
          <w:lang w:eastAsia="zh-CN"/>
        </w:rPr>
        <w:t xml:space="preserve"> </w:t>
      </w:r>
      <w:r w:rsidR="004E6D91" w:rsidRPr="001A08B2">
        <w:rPr>
          <w:rFonts w:eastAsia="等线"/>
          <w:b/>
          <w:lang w:eastAsia="zh-CN"/>
        </w:rPr>
        <w:t>between 1 carrier in band A and 2 carriers in band B</w:t>
      </w:r>
      <w:r w:rsidRPr="001E1703">
        <w:rPr>
          <w:rFonts w:eastAsia="等线"/>
          <w:b/>
          <w:lang w:eastAsia="zh-CN"/>
        </w:rPr>
        <w:t xml:space="preserve">, </w:t>
      </w:r>
      <w:r w:rsidR="004E6D91">
        <w:rPr>
          <w:rFonts w:eastAsia="等线"/>
          <w:b/>
          <w:lang w:eastAsia="zh-CN"/>
        </w:rPr>
        <w:t>the field</w:t>
      </w:r>
      <w:r w:rsidR="004E6D91" w:rsidRPr="001E1703">
        <w:rPr>
          <w:rFonts w:eastAsia="等线"/>
          <w:b/>
          <w:i/>
          <w:lang w:eastAsia="zh-CN"/>
        </w:rPr>
        <w:t xml:space="preserve"> </w:t>
      </w:r>
      <w:proofErr w:type="spellStart"/>
      <w:r w:rsidR="004E6D91" w:rsidRPr="004E6D91">
        <w:rPr>
          <w:rFonts w:eastAsia="等线"/>
          <w:b/>
          <w:i/>
          <w:lang w:eastAsia="zh-CN"/>
        </w:rPr>
        <w:t>uplinkTxSwitchingPeriodLocation</w:t>
      </w:r>
      <w:proofErr w:type="spellEnd"/>
      <w:r w:rsidR="004E6D91" w:rsidRPr="001E1703">
        <w:rPr>
          <w:rFonts w:ascii="Arial" w:eastAsia="Times New Roman" w:hAnsi="Arial" w:cs="Arial"/>
          <w:b/>
          <w:i/>
          <w:sz w:val="18"/>
          <w:szCs w:val="22"/>
          <w:lang w:eastAsia="sv-SE"/>
        </w:rPr>
        <w:t xml:space="preserve"> </w:t>
      </w:r>
      <w:r w:rsidR="004E6D91">
        <w:rPr>
          <w:rFonts w:eastAsia="等线"/>
          <w:b/>
          <w:lang w:eastAsia="zh-CN"/>
        </w:rPr>
        <w:t xml:space="preserve">is reused to configure period location. The configuration to </w:t>
      </w:r>
      <w:r w:rsidR="00DC01D2">
        <w:rPr>
          <w:rFonts w:eastAsia="等线"/>
          <w:b/>
          <w:lang w:eastAsia="zh-CN"/>
        </w:rPr>
        <w:t>the 2</w:t>
      </w:r>
      <w:r w:rsidR="004E6D91">
        <w:rPr>
          <w:rFonts w:eastAsia="等线"/>
          <w:b/>
          <w:lang w:eastAsia="zh-CN"/>
        </w:rPr>
        <w:t xml:space="preserve"> uplinks in band B</w:t>
      </w:r>
      <w:r w:rsidR="00E566E1">
        <w:rPr>
          <w:rFonts w:eastAsia="等线"/>
          <w:b/>
          <w:lang w:eastAsia="zh-CN"/>
        </w:rPr>
        <w:t xml:space="preserve"> </w:t>
      </w:r>
      <w:r w:rsidR="00E566E1" w:rsidRPr="00E566E1">
        <w:rPr>
          <w:rFonts w:eastAsia="等线"/>
          <w:b/>
          <w:lang w:eastAsia="zh-CN"/>
        </w:rPr>
        <w:t>(i.e</w:t>
      </w:r>
      <w:r w:rsidR="00E566E1">
        <w:rPr>
          <w:rFonts w:eastAsia="等线"/>
          <w:b/>
          <w:lang w:eastAsia="zh-CN"/>
        </w:rPr>
        <w:t>.</w:t>
      </w:r>
      <w:r w:rsidR="00E566E1" w:rsidRPr="00E566E1">
        <w:rPr>
          <w:rFonts w:eastAsia="等线"/>
          <w:b/>
          <w:lang w:eastAsia="zh-CN"/>
        </w:rPr>
        <w:t xml:space="preserve"> the band capable of 2Tx)</w:t>
      </w:r>
      <w:r w:rsidR="004E6D91">
        <w:rPr>
          <w:rFonts w:eastAsia="等线"/>
          <w:b/>
          <w:lang w:eastAsia="zh-CN"/>
        </w:rPr>
        <w:t xml:space="preserve"> should be aligned.</w:t>
      </w:r>
      <w:r w:rsidR="00E566E1">
        <w:rPr>
          <w:rFonts w:eastAsia="等线"/>
          <w:b/>
          <w:lang w:eastAsia="zh-CN"/>
        </w:rPr>
        <w:t xml:space="preserve"> </w:t>
      </w:r>
    </w:p>
    <w:p w14:paraId="02C84253" w14:textId="375D7148" w:rsidR="00370905" w:rsidRDefault="00370905" w:rsidP="00370905">
      <w:pPr>
        <w:rPr>
          <w:rFonts w:eastAsia="等线"/>
          <w:lang w:eastAsia="zh-CN"/>
        </w:rPr>
      </w:pPr>
      <w:r>
        <w:rPr>
          <w:rFonts w:eastAsia="等线"/>
          <w:lang w:eastAsia="zh-CN"/>
        </w:rPr>
        <w:t xml:space="preserve">About the configuration of </w:t>
      </w:r>
      <w:proofErr w:type="spellStart"/>
      <w:r w:rsidRPr="00B0407B">
        <w:rPr>
          <w:rFonts w:eastAsia="等线"/>
          <w:i/>
          <w:lang w:eastAsia="zh-CN"/>
        </w:rPr>
        <w:t>uplinkTxSwitchingCarrier</w:t>
      </w:r>
      <w:proofErr w:type="spellEnd"/>
      <w:r>
        <w:rPr>
          <w:rFonts w:eastAsia="等线"/>
          <w:lang w:eastAsia="zh-CN"/>
        </w:rPr>
        <w:t xml:space="preserve"> (i.e. carrier</w:t>
      </w:r>
      <w:r w:rsidR="004E6D91">
        <w:rPr>
          <w:rFonts w:eastAsia="等线"/>
          <w:lang w:eastAsia="zh-CN"/>
        </w:rPr>
        <w:t>1</w:t>
      </w:r>
      <w:r>
        <w:rPr>
          <w:rFonts w:eastAsia="等线"/>
          <w:lang w:eastAsia="zh-CN"/>
        </w:rPr>
        <w:t xml:space="preserve"> or carrier2), we observe RAN1 specification do not use this RRC configuration while RAN4 specifications use the terminologies of carrier1 and carrier2 with different meaning, i.e. carrier2 is the carrier capable of 2Tx transmission but not a RRC configuration. </w:t>
      </w:r>
      <w:r w:rsidR="00DC01D2">
        <w:rPr>
          <w:rFonts w:eastAsia="等线"/>
          <w:lang w:eastAsia="zh-CN"/>
        </w:rPr>
        <w:t xml:space="preserve">Thus this configuration seems not needed for both 1Tx-2Tx and 2Tx-2Tx switching. </w:t>
      </w:r>
      <w:r>
        <w:rPr>
          <w:rFonts w:eastAsia="等线"/>
          <w:lang w:eastAsia="zh-CN"/>
        </w:rPr>
        <w:t xml:space="preserve">However </w:t>
      </w:r>
      <w:r w:rsidR="00DC01D2">
        <w:rPr>
          <w:rFonts w:eastAsia="等线"/>
          <w:lang w:eastAsia="zh-CN"/>
        </w:rPr>
        <w:t xml:space="preserve">considering </w:t>
      </w:r>
      <w:r>
        <w:rPr>
          <w:rFonts w:eastAsia="等线"/>
          <w:lang w:eastAsia="zh-CN"/>
        </w:rPr>
        <w:t xml:space="preserve">this field is </w:t>
      </w:r>
      <w:r w:rsidR="00DC01D2">
        <w:rPr>
          <w:rFonts w:eastAsia="等线"/>
          <w:lang w:eastAsia="zh-CN"/>
        </w:rPr>
        <w:t xml:space="preserve">already </w:t>
      </w:r>
      <w:r>
        <w:rPr>
          <w:rFonts w:eastAsia="等线"/>
          <w:lang w:eastAsia="zh-CN"/>
        </w:rPr>
        <w:t xml:space="preserve">mandatory in Rel-16, we </w:t>
      </w:r>
      <w:r w:rsidR="00DC01D2">
        <w:rPr>
          <w:rFonts w:eastAsia="等线"/>
          <w:lang w:eastAsia="zh-CN"/>
        </w:rPr>
        <w:t xml:space="preserve">slightly </w:t>
      </w:r>
      <w:r>
        <w:rPr>
          <w:rFonts w:eastAsia="等线"/>
          <w:lang w:eastAsia="zh-CN"/>
        </w:rPr>
        <w:t xml:space="preserve">prefer to </w:t>
      </w:r>
      <w:r w:rsidR="00DC01D2">
        <w:rPr>
          <w:rFonts w:eastAsia="等线"/>
          <w:lang w:eastAsia="zh-CN"/>
        </w:rPr>
        <w:t>keep</w:t>
      </w:r>
      <w:r>
        <w:rPr>
          <w:rFonts w:eastAsia="等线"/>
          <w:lang w:eastAsia="zh-CN"/>
        </w:rPr>
        <w:t xml:space="preserve"> it </w:t>
      </w:r>
      <w:r w:rsidR="00DC01D2">
        <w:rPr>
          <w:rFonts w:eastAsia="等线"/>
          <w:lang w:eastAsia="zh-CN"/>
        </w:rPr>
        <w:t>the same in Rel-17</w:t>
      </w:r>
      <w:r>
        <w:rPr>
          <w:rFonts w:eastAsia="等线"/>
          <w:lang w:eastAsia="zh-CN"/>
        </w:rPr>
        <w:t xml:space="preserve">. </w:t>
      </w:r>
      <w:r w:rsidR="00DC01D2">
        <w:rPr>
          <w:rFonts w:eastAsia="等线"/>
          <w:lang w:eastAsia="zh-CN"/>
        </w:rPr>
        <w:t>In this case,</w:t>
      </w:r>
      <w:r>
        <w:rPr>
          <w:rFonts w:eastAsia="等线"/>
          <w:lang w:eastAsia="zh-CN"/>
        </w:rPr>
        <w:t xml:space="preserve"> the network needs to configure the </w:t>
      </w:r>
      <w:r w:rsidR="00DC01D2">
        <w:rPr>
          <w:rFonts w:eastAsia="等线"/>
          <w:lang w:eastAsia="zh-CN"/>
        </w:rPr>
        <w:t xml:space="preserve">2 uplinks in Band B with the </w:t>
      </w:r>
      <w:r w:rsidR="00DC01D2" w:rsidRPr="00DC01D2">
        <w:rPr>
          <w:rFonts w:eastAsia="等线"/>
          <w:lang w:eastAsia="zh-CN"/>
        </w:rPr>
        <w:t>field</w:t>
      </w:r>
      <w:r w:rsidR="00DC01D2" w:rsidRPr="00DC01D2">
        <w:rPr>
          <w:rFonts w:eastAsia="等线"/>
          <w:i/>
          <w:lang w:eastAsia="zh-CN"/>
        </w:rPr>
        <w:t xml:space="preserve"> </w:t>
      </w:r>
      <w:proofErr w:type="spellStart"/>
      <w:r w:rsidR="00DC01D2" w:rsidRPr="00E566E1">
        <w:rPr>
          <w:rFonts w:eastAsia="等线"/>
          <w:i/>
          <w:lang w:eastAsia="zh-CN"/>
        </w:rPr>
        <w:t>uplinkTxSwitchingCarrier</w:t>
      </w:r>
      <w:proofErr w:type="spellEnd"/>
      <w:r w:rsidR="00DC01D2" w:rsidRPr="00E566E1">
        <w:rPr>
          <w:rFonts w:eastAsia="等线"/>
          <w:i/>
          <w:lang w:eastAsia="zh-CN"/>
        </w:rPr>
        <w:t xml:space="preserve"> </w:t>
      </w:r>
      <w:r w:rsidR="00DC01D2">
        <w:rPr>
          <w:rFonts w:eastAsia="等线"/>
          <w:lang w:eastAsia="zh-CN"/>
        </w:rPr>
        <w:t xml:space="preserve">set to </w:t>
      </w:r>
      <w:r w:rsidR="00DC01D2" w:rsidRPr="00DC01D2">
        <w:rPr>
          <w:rFonts w:eastAsia="等线"/>
          <w:i/>
          <w:lang w:eastAsia="zh-CN"/>
        </w:rPr>
        <w:t>carrier2</w:t>
      </w:r>
      <w:r w:rsidR="00DC01D2">
        <w:rPr>
          <w:rFonts w:eastAsia="等线"/>
          <w:lang w:eastAsia="zh-CN"/>
        </w:rPr>
        <w:t xml:space="preserve">. Band B is the band capable of 2 </w:t>
      </w:r>
      <w:proofErr w:type="spellStart"/>
      <w:proofErr w:type="gramStart"/>
      <w:r w:rsidR="00DC01D2">
        <w:rPr>
          <w:rFonts w:eastAsia="等线"/>
          <w:lang w:eastAsia="zh-CN"/>
        </w:rPr>
        <w:t>Tx</w:t>
      </w:r>
      <w:proofErr w:type="spellEnd"/>
      <w:proofErr w:type="gramEnd"/>
      <w:r w:rsidR="00DC01D2">
        <w:rPr>
          <w:rFonts w:eastAsia="等线"/>
          <w:lang w:eastAsia="zh-CN"/>
        </w:rPr>
        <w:t xml:space="preserve"> (i.e. 2 layer MIMO capability is reported on that band). </w:t>
      </w:r>
    </w:p>
    <w:p w14:paraId="0B2EC0A2" w14:textId="3D9A81BD" w:rsidR="00DC01D2" w:rsidRDefault="00DC01D2" w:rsidP="00370905">
      <w:pPr>
        <w:rPr>
          <w:rFonts w:eastAsia="等线"/>
          <w:b/>
          <w:lang w:eastAsia="zh-CN"/>
        </w:rPr>
      </w:pPr>
      <w:r w:rsidRPr="001E1703">
        <w:rPr>
          <w:rFonts w:eastAsia="等线"/>
          <w:b/>
          <w:lang w:eastAsia="zh-CN"/>
        </w:rPr>
        <w:t xml:space="preserve">Proposal </w:t>
      </w:r>
      <w:r>
        <w:rPr>
          <w:rFonts w:eastAsia="等线"/>
          <w:b/>
          <w:lang w:eastAsia="zh-CN"/>
        </w:rPr>
        <w:t>4</w:t>
      </w:r>
      <w:r w:rsidRPr="001E1703">
        <w:rPr>
          <w:rFonts w:eastAsia="等线"/>
          <w:b/>
          <w:lang w:eastAsia="zh-CN"/>
        </w:rPr>
        <w:t xml:space="preserve">: </w:t>
      </w:r>
      <w:r>
        <w:rPr>
          <w:rFonts w:eastAsia="等线"/>
          <w:b/>
          <w:lang w:eastAsia="zh-CN"/>
        </w:rPr>
        <w:t>F</w:t>
      </w:r>
      <w:r w:rsidRPr="001E1703">
        <w:rPr>
          <w:rFonts w:eastAsia="等线"/>
          <w:b/>
          <w:lang w:eastAsia="zh-CN"/>
        </w:rPr>
        <w:t xml:space="preserve">or </w:t>
      </w:r>
      <w:r>
        <w:rPr>
          <w:rFonts w:eastAsia="等线"/>
          <w:b/>
          <w:lang w:eastAsia="zh-CN"/>
        </w:rPr>
        <w:t xml:space="preserve">UL </w:t>
      </w:r>
      <w:proofErr w:type="spellStart"/>
      <w:proofErr w:type="gramStart"/>
      <w:r>
        <w:rPr>
          <w:rFonts w:eastAsia="等线"/>
          <w:b/>
          <w:lang w:eastAsia="zh-CN"/>
        </w:rPr>
        <w:t>Tx</w:t>
      </w:r>
      <w:proofErr w:type="spellEnd"/>
      <w:proofErr w:type="gramEnd"/>
      <w:r w:rsidRPr="001E1703">
        <w:rPr>
          <w:rFonts w:eastAsia="等线"/>
          <w:b/>
          <w:lang w:eastAsia="zh-CN"/>
        </w:rPr>
        <w:t xml:space="preserve"> switching</w:t>
      </w:r>
      <w:r>
        <w:rPr>
          <w:rFonts w:eastAsia="等线"/>
          <w:b/>
          <w:lang w:eastAsia="zh-CN"/>
        </w:rPr>
        <w:t xml:space="preserve"> </w:t>
      </w:r>
      <w:r w:rsidRPr="001A08B2">
        <w:rPr>
          <w:rFonts w:eastAsia="等线"/>
          <w:b/>
          <w:lang w:eastAsia="zh-CN"/>
        </w:rPr>
        <w:t>between 1 carrier in band A and 2 carriers in band B</w:t>
      </w:r>
      <w:r w:rsidRPr="001E1703">
        <w:rPr>
          <w:rFonts w:eastAsia="等线"/>
          <w:b/>
          <w:lang w:eastAsia="zh-CN"/>
        </w:rPr>
        <w:t xml:space="preserve">, </w:t>
      </w:r>
      <w:r>
        <w:rPr>
          <w:rFonts w:eastAsia="等线"/>
          <w:b/>
          <w:lang w:eastAsia="zh-CN"/>
        </w:rPr>
        <w:t>the field</w:t>
      </w:r>
      <w:r w:rsidRPr="001E1703">
        <w:rPr>
          <w:rFonts w:eastAsia="等线"/>
          <w:b/>
          <w:i/>
          <w:lang w:eastAsia="zh-CN"/>
        </w:rPr>
        <w:t xml:space="preserve"> </w:t>
      </w:r>
      <w:proofErr w:type="spellStart"/>
      <w:r w:rsidRPr="00DC01D2">
        <w:rPr>
          <w:rFonts w:eastAsia="等线"/>
          <w:b/>
          <w:i/>
          <w:lang w:eastAsia="zh-CN"/>
        </w:rPr>
        <w:t>uplinkTxSwitchingCarrier</w:t>
      </w:r>
      <w:proofErr w:type="spellEnd"/>
      <w:r w:rsidRPr="001E1703">
        <w:rPr>
          <w:rFonts w:ascii="Arial" w:eastAsia="Times New Roman" w:hAnsi="Arial" w:cs="Arial"/>
          <w:b/>
          <w:i/>
          <w:sz w:val="18"/>
          <w:szCs w:val="22"/>
          <w:lang w:eastAsia="sv-SE"/>
        </w:rPr>
        <w:t xml:space="preserve"> </w:t>
      </w:r>
      <w:r>
        <w:rPr>
          <w:rFonts w:eastAsia="等线"/>
          <w:b/>
          <w:lang w:eastAsia="zh-CN"/>
        </w:rPr>
        <w:t>is reused. The configuration to the 2 uplinks in band B</w:t>
      </w:r>
      <w:r w:rsidR="00E566E1">
        <w:rPr>
          <w:rFonts w:eastAsia="等线"/>
          <w:b/>
          <w:lang w:eastAsia="zh-CN"/>
        </w:rPr>
        <w:t xml:space="preserve"> </w:t>
      </w:r>
      <w:r w:rsidR="00E566E1" w:rsidRPr="00E566E1">
        <w:rPr>
          <w:rFonts w:eastAsia="等线"/>
          <w:b/>
          <w:lang w:eastAsia="zh-CN"/>
        </w:rPr>
        <w:t>(i.e</w:t>
      </w:r>
      <w:r w:rsidR="00E566E1">
        <w:rPr>
          <w:rFonts w:eastAsia="等线"/>
          <w:b/>
          <w:lang w:eastAsia="zh-CN"/>
        </w:rPr>
        <w:t>.</w:t>
      </w:r>
      <w:r w:rsidR="00E566E1" w:rsidRPr="00E566E1">
        <w:rPr>
          <w:rFonts w:eastAsia="等线"/>
          <w:b/>
          <w:lang w:eastAsia="zh-CN"/>
        </w:rPr>
        <w:t xml:space="preserve"> the band capable of 2Tx)</w:t>
      </w:r>
      <w:r>
        <w:rPr>
          <w:rFonts w:eastAsia="等线"/>
          <w:b/>
          <w:lang w:eastAsia="zh-CN"/>
        </w:rPr>
        <w:t xml:space="preserve"> should b</w:t>
      </w:r>
      <w:r w:rsidRPr="00E566E1">
        <w:rPr>
          <w:rFonts w:eastAsia="等线"/>
          <w:b/>
          <w:lang w:eastAsia="zh-CN"/>
        </w:rPr>
        <w:t xml:space="preserve">e </w:t>
      </w:r>
      <w:r w:rsidR="00E566E1" w:rsidRPr="00E566E1">
        <w:rPr>
          <w:rFonts w:eastAsia="等线"/>
          <w:b/>
          <w:i/>
          <w:lang w:eastAsia="zh-CN"/>
        </w:rPr>
        <w:t>carrier2</w:t>
      </w:r>
      <w:r>
        <w:rPr>
          <w:rFonts w:eastAsia="等线"/>
          <w:b/>
          <w:lang w:eastAsia="zh-CN"/>
        </w:rPr>
        <w:t>.</w:t>
      </w:r>
    </w:p>
    <w:p w14:paraId="47CA7941" w14:textId="77777777" w:rsidR="00E566E1" w:rsidRPr="007E4434" w:rsidRDefault="00E566E1" w:rsidP="00E566E1">
      <w:pPr>
        <w:rPr>
          <w:lang w:eastAsia="zh-CN"/>
        </w:rPr>
      </w:pPr>
      <w:r>
        <w:rPr>
          <w:lang w:eastAsia="zh-CN"/>
        </w:rPr>
        <w:t>Below is the corresponding TP to show the change to TS38.331.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A6C19" w:rsidRPr="00C3606C" w14:paraId="0AF78394" w14:textId="77777777" w:rsidTr="00682723">
        <w:tc>
          <w:tcPr>
            <w:tcW w:w="0" w:type="auto"/>
            <w:tcBorders>
              <w:top w:val="single" w:sz="4" w:space="0" w:color="auto"/>
              <w:left w:val="single" w:sz="4" w:space="0" w:color="auto"/>
              <w:bottom w:val="single" w:sz="4" w:space="0" w:color="auto"/>
              <w:right w:val="single" w:sz="4" w:space="0" w:color="auto"/>
            </w:tcBorders>
            <w:hideMark/>
          </w:tcPr>
          <w:p w14:paraId="1ABD287A" w14:textId="77777777" w:rsidR="004A6C19" w:rsidRPr="00C3606C" w:rsidRDefault="004A6C19" w:rsidP="00682723">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C3606C">
              <w:rPr>
                <w:rFonts w:ascii="Arial" w:eastAsia="Times New Roman" w:hAnsi="Arial" w:cs="Arial"/>
                <w:b/>
                <w:i/>
                <w:sz w:val="18"/>
                <w:szCs w:val="22"/>
                <w:lang w:eastAsia="sv-SE"/>
              </w:rPr>
              <w:t>uplinkTxSwitchingPeriodLocation</w:t>
            </w:r>
            <w:proofErr w:type="spellEnd"/>
          </w:p>
          <w:p w14:paraId="65C67EB3" w14:textId="37CAC3B0" w:rsidR="004A6C19" w:rsidRPr="00C3606C" w:rsidRDefault="004A6C19" w:rsidP="00682723">
            <w:pPr>
              <w:keepNext/>
              <w:keepLines/>
              <w:overflowPunct w:val="0"/>
              <w:autoSpaceDE w:val="0"/>
              <w:autoSpaceDN w:val="0"/>
              <w:adjustRightInd w:val="0"/>
              <w:spacing w:after="0"/>
              <w:rPr>
                <w:rFonts w:ascii="Arial" w:eastAsia="Times New Roman" w:hAnsi="Arial" w:cs="Arial"/>
                <w:bCs/>
                <w:iCs/>
                <w:sz w:val="18"/>
                <w:szCs w:val="22"/>
                <w:lang w:eastAsia="sv-SE"/>
              </w:rPr>
            </w:pPr>
            <w:r w:rsidRPr="00C3606C">
              <w:rPr>
                <w:rFonts w:ascii="Arial" w:eastAsia="Times New Roman" w:hAnsi="Arial" w:cs="Arial"/>
                <w:bCs/>
                <w:iCs/>
                <w:sz w:val="18"/>
                <w:szCs w:val="22"/>
                <w:lang w:eastAsia="sv-SE"/>
              </w:rPr>
              <w:t xml:space="preserve">Indicates whether the location of UL </w:t>
            </w:r>
            <w:proofErr w:type="spellStart"/>
            <w:r w:rsidRPr="00C3606C">
              <w:rPr>
                <w:rFonts w:ascii="Arial" w:eastAsia="Times New Roman" w:hAnsi="Arial" w:cs="Arial"/>
                <w:bCs/>
                <w:iCs/>
                <w:sz w:val="18"/>
                <w:szCs w:val="22"/>
                <w:lang w:eastAsia="sv-SE"/>
              </w:rPr>
              <w:t>Tx</w:t>
            </w:r>
            <w:proofErr w:type="spellEnd"/>
            <w:r w:rsidRPr="00C3606C">
              <w:rPr>
                <w:rFonts w:ascii="Arial" w:eastAsia="Times New Roman" w:hAnsi="Arial" w:cs="Arial"/>
                <w:bCs/>
                <w:iCs/>
                <w:sz w:val="18"/>
                <w:szCs w:val="22"/>
                <w:lang w:eastAsia="sv-SE"/>
              </w:rPr>
              <w:t xml:space="preserve"> switching period is configured in this uplink carrier in case of inter-band UL CA, SUL, or (NG)EN-DC, as specified in TS 38.101-1 [15] and TS 38.101-3 [34]. In case of inter-band UL CA or SUL, network configures this field to TRUE for</w:t>
            </w:r>
            <w:r w:rsidRPr="004F49FD">
              <w:rPr>
                <w:rFonts w:ascii="Arial" w:eastAsia="Times New Roman" w:hAnsi="Arial" w:cs="Arial"/>
                <w:bCs/>
                <w:iCs/>
                <w:color w:val="FF0000"/>
                <w:sz w:val="18"/>
                <w:szCs w:val="22"/>
                <w:u w:val="single"/>
                <w:lang w:eastAsia="sv-SE"/>
              </w:rPr>
              <w:t xml:space="preserve"> the </w:t>
            </w:r>
            <w:r w:rsidR="00233CBF">
              <w:rPr>
                <w:rFonts w:ascii="Arial" w:eastAsia="Times New Roman" w:hAnsi="Arial" w:cs="Arial"/>
                <w:bCs/>
                <w:iCs/>
                <w:color w:val="FF0000"/>
                <w:sz w:val="18"/>
                <w:szCs w:val="22"/>
                <w:u w:val="single"/>
                <w:lang w:eastAsia="sv-SE"/>
              </w:rPr>
              <w:t xml:space="preserve">uplink </w:t>
            </w:r>
            <w:r w:rsidRPr="004F49FD">
              <w:rPr>
                <w:rFonts w:ascii="Arial" w:eastAsia="Times New Roman" w:hAnsi="Arial" w:cs="Arial"/>
                <w:bCs/>
                <w:iCs/>
                <w:color w:val="FF0000"/>
                <w:sz w:val="18"/>
                <w:szCs w:val="22"/>
                <w:u w:val="single"/>
                <w:lang w:eastAsia="sv-SE"/>
              </w:rPr>
              <w:t xml:space="preserve">carrier(s) on one band </w:t>
            </w:r>
            <w:r w:rsidRPr="004F49FD">
              <w:rPr>
                <w:rFonts w:ascii="Arial" w:eastAsia="Times New Roman" w:hAnsi="Arial" w:cs="Arial"/>
                <w:bCs/>
                <w:iCs/>
                <w:strike/>
                <w:sz w:val="18"/>
                <w:szCs w:val="22"/>
                <w:lang w:eastAsia="sv-SE"/>
              </w:rPr>
              <w:t>one of the uplink carriers</w:t>
            </w:r>
            <w:r w:rsidRPr="00C3606C">
              <w:rPr>
                <w:rFonts w:ascii="Arial" w:eastAsia="Times New Roman" w:hAnsi="Arial" w:cs="Arial"/>
                <w:bCs/>
                <w:iCs/>
                <w:sz w:val="18"/>
                <w:szCs w:val="22"/>
                <w:lang w:eastAsia="sv-SE"/>
              </w:rPr>
              <w:t xml:space="preserve"> involved in dynamic UL TX switching and configures this field in the </w:t>
            </w:r>
            <w:r w:rsidRPr="004F49FD">
              <w:rPr>
                <w:rFonts w:ascii="Arial" w:eastAsia="Times New Roman" w:hAnsi="Arial" w:cs="Arial"/>
                <w:bCs/>
                <w:iCs/>
                <w:strike/>
                <w:sz w:val="18"/>
                <w:szCs w:val="22"/>
                <w:lang w:eastAsia="sv-SE"/>
              </w:rPr>
              <w:t xml:space="preserve">other </w:t>
            </w:r>
            <w:r w:rsidRPr="00C3606C">
              <w:rPr>
                <w:rFonts w:ascii="Arial" w:eastAsia="Times New Roman" w:hAnsi="Arial" w:cs="Arial"/>
                <w:bCs/>
                <w:iCs/>
                <w:sz w:val="18"/>
                <w:szCs w:val="22"/>
                <w:lang w:eastAsia="sv-SE"/>
              </w:rPr>
              <w:t>carrier</w:t>
            </w:r>
            <w:r w:rsidRPr="004F49FD">
              <w:rPr>
                <w:rFonts w:ascii="Arial" w:eastAsia="Times New Roman" w:hAnsi="Arial" w:cs="Arial"/>
                <w:bCs/>
                <w:iCs/>
                <w:color w:val="FF0000"/>
                <w:sz w:val="18"/>
                <w:szCs w:val="22"/>
                <w:u w:val="single"/>
                <w:lang w:eastAsia="sv-SE"/>
              </w:rPr>
              <w:t>(s) on the other band</w:t>
            </w:r>
            <w:r>
              <w:rPr>
                <w:rFonts w:ascii="Arial" w:eastAsia="Times New Roman" w:hAnsi="Arial" w:cs="Arial"/>
                <w:bCs/>
                <w:iCs/>
                <w:sz w:val="18"/>
                <w:szCs w:val="22"/>
                <w:lang w:eastAsia="sv-SE"/>
              </w:rPr>
              <w:t xml:space="preserve"> </w:t>
            </w:r>
            <w:r w:rsidRPr="00C3606C">
              <w:rPr>
                <w:rFonts w:ascii="Arial" w:eastAsia="Times New Roman" w:hAnsi="Arial" w:cs="Arial"/>
                <w:bCs/>
                <w:iCs/>
                <w:sz w:val="18"/>
                <w:szCs w:val="22"/>
                <w:lang w:eastAsia="sv-SE"/>
              </w:rPr>
              <w:t>to FALSE. In case of (NG</w:t>
            </w:r>
            <w:proofErr w:type="gramStart"/>
            <w:r w:rsidRPr="00C3606C">
              <w:rPr>
                <w:rFonts w:ascii="Arial" w:eastAsia="Times New Roman" w:hAnsi="Arial" w:cs="Arial"/>
                <w:bCs/>
                <w:iCs/>
                <w:sz w:val="18"/>
                <w:szCs w:val="22"/>
                <w:lang w:eastAsia="sv-SE"/>
              </w:rPr>
              <w:t>)EN</w:t>
            </w:r>
            <w:proofErr w:type="gramEnd"/>
            <w:r w:rsidRPr="00C3606C">
              <w:rPr>
                <w:rFonts w:ascii="Arial" w:eastAsia="Times New Roman" w:hAnsi="Arial" w:cs="Arial"/>
                <w:bCs/>
                <w:iCs/>
                <w:sz w:val="18"/>
                <w:szCs w:val="22"/>
                <w:lang w:eastAsia="sv-SE"/>
              </w:rPr>
              <w:t>-DC, network always configures this field to TRUE for NR carrier (i.e. with (NG)EN-DC, the UL switching period always occurs on the NR carrier).</w:t>
            </w:r>
          </w:p>
        </w:tc>
      </w:tr>
      <w:tr w:rsidR="004A6C19" w:rsidRPr="00C3606C" w14:paraId="5333C727" w14:textId="77777777" w:rsidTr="00682723">
        <w:tc>
          <w:tcPr>
            <w:tcW w:w="0" w:type="auto"/>
            <w:tcBorders>
              <w:top w:val="single" w:sz="4" w:space="0" w:color="auto"/>
              <w:left w:val="single" w:sz="4" w:space="0" w:color="auto"/>
              <w:bottom w:val="single" w:sz="4" w:space="0" w:color="auto"/>
              <w:right w:val="single" w:sz="4" w:space="0" w:color="auto"/>
            </w:tcBorders>
            <w:hideMark/>
          </w:tcPr>
          <w:p w14:paraId="547F837B" w14:textId="77777777" w:rsidR="004A6C19" w:rsidRPr="00C3606C" w:rsidRDefault="004A6C19" w:rsidP="00682723">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C3606C">
              <w:rPr>
                <w:rFonts w:ascii="Arial" w:eastAsia="Times New Roman" w:hAnsi="Arial" w:cs="Arial"/>
                <w:b/>
                <w:i/>
                <w:sz w:val="18"/>
                <w:szCs w:val="22"/>
                <w:lang w:eastAsia="sv-SE"/>
              </w:rPr>
              <w:t>uplinkTxSwitchingCarrier</w:t>
            </w:r>
            <w:proofErr w:type="spellEnd"/>
          </w:p>
          <w:p w14:paraId="31A0753F" w14:textId="77777777" w:rsidR="004A6C19" w:rsidRDefault="004A6C19" w:rsidP="00682723">
            <w:pPr>
              <w:keepNext/>
              <w:keepLines/>
              <w:overflowPunct w:val="0"/>
              <w:autoSpaceDE w:val="0"/>
              <w:autoSpaceDN w:val="0"/>
              <w:adjustRightInd w:val="0"/>
              <w:spacing w:after="0"/>
              <w:rPr>
                <w:rFonts w:ascii="Arial" w:eastAsia="Times New Roman" w:hAnsi="Arial" w:cs="Arial"/>
                <w:bCs/>
                <w:iCs/>
                <w:sz w:val="18"/>
                <w:szCs w:val="22"/>
                <w:lang w:eastAsia="sv-SE"/>
              </w:rPr>
            </w:pPr>
            <w:r w:rsidRPr="00C3606C">
              <w:rPr>
                <w:rFonts w:ascii="Arial" w:eastAsia="Times New Roman" w:hAnsi="Arial" w:cs="Arial"/>
                <w:bCs/>
                <w:iCs/>
                <w:sz w:val="18"/>
                <w:szCs w:val="22"/>
                <w:lang w:eastAsia="sv-SE"/>
              </w:rPr>
              <w:t xml:space="preserve">Indicates that the configured carrier is carrier1 or carrier2 for dynamic uplink </w:t>
            </w:r>
            <w:proofErr w:type="spellStart"/>
            <w:r w:rsidRPr="00C3606C">
              <w:rPr>
                <w:rFonts w:ascii="Arial" w:eastAsia="Times New Roman" w:hAnsi="Arial" w:cs="Arial"/>
                <w:bCs/>
                <w:iCs/>
                <w:sz w:val="18"/>
                <w:szCs w:val="22"/>
                <w:lang w:eastAsia="sv-SE"/>
              </w:rPr>
              <w:t>Tx</w:t>
            </w:r>
            <w:proofErr w:type="spellEnd"/>
            <w:r w:rsidRPr="00C3606C">
              <w:rPr>
                <w:rFonts w:ascii="Arial" w:eastAsia="Times New Roman" w:hAnsi="Arial" w:cs="Arial"/>
                <w:bCs/>
                <w:iCs/>
                <w:sz w:val="18"/>
                <w:szCs w:val="22"/>
                <w:lang w:eastAsia="sv-SE"/>
              </w:rPr>
              <w:t xml:space="preserve"> switching</w:t>
            </w:r>
            <w:r w:rsidR="00E566E1" w:rsidRPr="006D6B3C">
              <w:rPr>
                <w:rFonts w:ascii="Arial" w:eastAsia="Times New Roman" w:hAnsi="Arial" w:cs="Arial"/>
                <w:bCs/>
                <w:iCs/>
                <w:color w:val="FF0000"/>
                <w:sz w:val="18"/>
                <w:szCs w:val="22"/>
                <w:u w:val="single"/>
                <w:lang w:eastAsia="sv-SE"/>
              </w:rPr>
              <w:t xml:space="preserve"> between 2 uplink</w:t>
            </w:r>
            <w:r w:rsidR="006D6B3C" w:rsidRPr="006D6B3C">
              <w:rPr>
                <w:rFonts w:ascii="Arial" w:eastAsia="Times New Roman" w:hAnsi="Arial" w:cs="Arial"/>
                <w:bCs/>
                <w:iCs/>
                <w:color w:val="FF0000"/>
                <w:sz w:val="18"/>
                <w:szCs w:val="22"/>
                <w:u w:val="single"/>
                <w:lang w:eastAsia="sv-SE"/>
              </w:rPr>
              <w:t xml:space="preserve"> carrier</w:t>
            </w:r>
            <w:r w:rsidR="00E566E1" w:rsidRPr="006D6B3C">
              <w:rPr>
                <w:rFonts w:ascii="Arial" w:eastAsia="Times New Roman" w:hAnsi="Arial" w:cs="Arial"/>
                <w:bCs/>
                <w:iCs/>
                <w:color w:val="FF0000"/>
                <w:sz w:val="18"/>
                <w:szCs w:val="22"/>
                <w:u w:val="single"/>
                <w:lang w:eastAsia="sv-SE"/>
              </w:rPr>
              <w:t>s</w:t>
            </w:r>
            <w:r w:rsidRPr="00C3606C">
              <w:rPr>
                <w:rFonts w:ascii="Arial" w:eastAsia="Times New Roman" w:hAnsi="Arial" w:cs="Arial"/>
                <w:bCs/>
                <w:iCs/>
                <w:sz w:val="18"/>
                <w:szCs w:val="22"/>
                <w:lang w:eastAsia="sv-SE"/>
              </w:rPr>
              <w:t>, as defined in TS 38.101-1 [15] and TS 38.101-3 [34]. In case of inter-band UL CA or SUL, network configures one of the two uplink carriers involved in dynamic UL TX switching as carrier1 and the other as carrier2. In case of (NG</w:t>
            </w:r>
            <w:proofErr w:type="gramStart"/>
            <w:r w:rsidRPr="00C3606C">
              <w:rPr>
                <w:rFonts w:ascii="Arial" w:eastAsia="Times New Roman" w:hAnsi="Arial" w:cs="Arial"/>
                <w:bCs/>
                <w:iCs/>
                <w:sz w:val="18"/>
                <w:szCs w:val="22"/>
                <w:lang w:eastAsia="sv-SE"/>
              </w:rPr>
              <w:t>)EN</w:t>
            </w:r>
            <w:proofErr w:type="gramEnd"/>
            <w:r w:rsidRPr="00C3606C">
              <w:rPr>
                <w:rFonts w:ascii="Arial" w:eastAsia="Times New Roman" w:hAnsi="Arial" w:cs="Arial"/>
                <w:bCs/>
                <w:iCs/>
                <w:sz w:val="18"/>
                <w:szCs w:val="22"/>
                <w:lang w:eastAsia="sv-SE"/>
              </w:rPr>
              <w:t>-DC, network always configures the NR carrier as carrier 2.</w:t>
            </w:r>
          </w:p>
          <w:p w14:paraId="3AE3E0CC" w14:textId="592870D8" w:rsidR="006D6B3C" w:rsidRPr="006D6B3C" w:rsidRDefault="006D6B3C" w:rsidP="00233CBF">
            <w:pPr>
              <w:keepNext/>
              <w:keepLines/>
              <w:overflowPunct w:val="0"/>
              <w:autoSpaceDE w:val="0"/>
              <w:autoSpaceDN w:val="0"/>
              <w:adjustRightInd w:val="0"/>
              <w:spacing w:after="0"/>
              <w:rPr>
                <w:rFonts w:ascii="Arial" w:eastAsia="Times New Roman" w:hAnsi="Arial" w:cs="Arial"/>
                <w:bCs/>
                <w:iCs/>
                <w:sz w:val="18"/>
                <w:szCs w:val="22"/>
                <w:u w:val="single"/>
                <w:lang w:eastAsia="sv-SE"/>
              </w:rPr>
            </w:pPr>
            <w:r w:rsidRPr="006D6B3C">
              <w:rPr>
                <w:rFonts w:ascii="Arial" w:eastAsia="Times New Roman" w:hAnsi="Arial" w:cs="Arial"/>
                <w:bCs/>
                <w:iCs/>
                <w:color w:val="FF0000"/>
                <w:sz w:val="18"/>
                <w:szCs w:val="22"/>
                <w:u w:val="single"/>
                <w:lang w:eastAsia="sv-SE"/>
              </w:rPr>
              <w:t xml:space="preserve">For dynamic uplink </w:t>
            </w:r>
            <w:proofErr w:type="spellStart"/>
            <w:r w:rsidRPr="006D6B3C">
              <w:rPr>
                <w:rFonts w:ascii="Arial" w:eastAsia="Times New Roman" w:hAnsi="Arial" w:cs="Arial"/>
                <w:bCs/>
                <w:iCs/>
                <w:color w:val="FF0000"/>
                <w:sz w:val="18"/>
                <w:szCs w:val="22"/>
                <w:u w:val="single"/>
                <w:lang w:eastAsia="sv-SE"/>
              </w:rPr>
              <w:t>Tx</w:t>
            </w:r>
            <w:proofErr w:type="spellEnd"/>
            <w:r w:rsidRPr="006D6B3C">
              <w:rPr>
                <w:rFonts w:ascii="Arial" w:eastAsia="Times New Roman" w:hAnsi="Arial" w:cs="Arial"/>
                <w:bCs/>
                <w:iCs/>
                <w:color w:val="FF0000"/>
                <w:sz w:val="18"/>
                <w:szCs w:val="22"/>
                <w:u w:val="single"/>
                <w:lang w:eastAsia="sv-SE"/>
              </w:rPr>
              <w:t xml:space="preserve"> switching between </w:t>
            </w:r>
            <w:r w:rsidR="00233CBF" w:rsidRPr="00233CBF">
              <w:rPr>
                <w:rFonts w:ascii="Arial" w:eastAsia="Times New Roman" w:hAnsi="Arial" w:cs="Arial"/>
                <w:bCs/>
                <w:iCs/>
                <w:color w:val="FF0000"/>
                <w:sz w:val="18"/>
                <w:szCs w:val="22"/>
                <w:u w:val="single"/>
                <w:lang w:eastAsia="sv-SE"/>
              </w:rPr>
              <w:t xml:space="preserve">2 bands with </w:t>
            </w:r>
            <w:r w:rsidRPr="006D6B3C">
              <w:rPr>
                <w:rFonts w:ascii="Arial" w:eastAsia="Times New Roman" w:hAnsi="Arial" w:cs="Arial"/>
                <w:bCs/>
                <w:iCs/>
                <w:color w:val="FF0000"/>
                <w:sz w:val="18"/>
                <w:szCs w:val="22"/>
                <w:u w:val="single"/>
                <w:lang w:eastAsia="sv-SE"/>
              </w:rPr>
              <w:t>3 uplink carriers as defined in TS 38.101-1 [15]</w:t>
            </w:r>
            <w:r>
              <w:rPr>
                <w:rFonts w:ascii="Arial" w:eastAsia="Times New Roman" w:hAnsi="Arial" w:cs="Arial"/>
                <w:bCs/>
                <w:iCs/>
                <w:color w:val="FF0000"/>
                <w:sz w:val="18"/>
                <w:szCs w:val="22"/>
                <w:u w:val="single"/>
                <w:lang w:eastAsia="sv-SE"/>
              </w:rPr>
              <w:t xml:space="preserve">, </w:t>
            </w:r>
            <w:r w:rsidR="00233CBF">
              <w:rPr>
                <w:rFonts w:ascii="Arial" w:eastAsia="Times New Roman" w:hAnsi="Arial" w:cs="Arial"/>
                <w:bCs/>
                <w:iCs/>
                <w:color w:val="FF0000"/>
                <w:sz w:val="18"/>
                <w:szCs w:val="22"/>
                <w:u w:val="single"/>
                <w:lang w:eastAsia="sv-SE"/>
              </w:rPr>
              <w:t>t</w:t>
            </w:r>
            <w:r w:rsidRPr="006D6B3C">
              <w:rPr>
                <w:rFonts w:ascii="Arial" w:eastAsia="Times New Roman" w:hAnsi="Arial" w:cs="Arial"/>
                <w:bCs/>
                <w:iCs/>
                <w:color w:val="FF0000"/>
                <w:sz w:val="18"/>
                <w:szCs w:val="22"/>
                <w:u w:val="single"/>
                <w:lang w:eastAsia="sv-SE"/>
              </w:rPr>
              <w:t xml:space="preserve">he field is set to </w:t>
            </w:r>
            <w:r w:rsidRPr="006D6B3C">
              <w:rPr>
                <w:rFonts w:ascii="Arial" w:eastAsia="Times New Roman" w:hAnsi="Arial" w:cs="Arial"/>
                <w:bCs/>
                <w:i/>
                <w:iCs/>
                <w:color w:val="FF0000"/>
                <w:sz w:val="18"/>
                <w:szCs w:val="22"/>
                <w:u w:val="single"/>
                <w:lang w:eastAsia="sv-SE"/>
              </w:rPr>
              <w:t>carrier2</w:t>
            </w:r>
            <w:r>
              <w:rPr>
                <w:rFonts w:ascii="Arial" w:eastAsia="Times New Roman" w:hAnsi="Arial" w:cs="Arial"/>
                <w:bCs/>
                <w:i/>
                <w:iCs/>
                <w:color w:val="FF0000"/>
                <w:sz w:val="18"/>
                <w:szCs w:val="22"/>
                <w:u w:val="single"/>
                <w:lang w:eastAsia="sv-SE"/>
              </w:rPr>
              <w:t xml:space="preserve"> </w:t>
            </w:r>
            <w:r>
              <w:rPr>
                <w:rFonts w:ascii="Arial" w:eastAsia="Times New Roman" w:hAnsi="Arial" w:cs="Arial"/>
                <w:bCs/>
                <w:iCs/>
                <w:color w:val="FF0000"/>
                <w:sz w:val="18"/>
                <w:szCs w:val="22"/>
                <w:u w:val="single"/>
                <w:lang w:eastAsia="sv-SE"/>
              </w:rPr>
              <w:t xml:space="preserve">for the uplink carriers in the band </w:t>
            </w:r>
            <w:r w:rsidRPr="006D6B3C">
              <w:rPr>
                <w:rFonts w:ascii="Arial" w:eastAsia="Times New Roman" w:hAnsi="Arial" w:cs="Arial"/>
                <w:bCs/>
                <w:iCs/>
                <w:color w:val="FF0000"/>
                <w:sz w:val="18"/>
                <w:szCs w:val="22"/>
                <w:u w:val="single"/>
                <w:lang w:eastAsia="sv-SE"/>
              </w:rPr>
              <w:t>capable of two transmit antenna connectors</w:t>
            </w:r>
            <w:r>
              <w:rPr>
                <w:rFonts w:ascii="Arial" w:eastAsia="Times New Roman" w:hAnsi="Arial" w:cs="Arial"/>
                <w:bCs/>
                <w:iCs/>
                <w:color w:val="FF0000"/>
                <w:sz w:val="18"/>
                <w:szCs w:val="22"/>
                <w:u w:val="single"/>
                <w:lang w:eastAsia="sv-SE"/>
              </w:rPr>
              <w:t>.</w:t>
            </w:r>
          </w:p>
        </w:tc>
      </w:tr>
    </w:tbl>
    <w:p w14:paraId="0321C555" w14:textId="77777777" w:rsidR="0042328E" w:rsidRDefault="0042328E" w:rsidP="0042328E"/>
    <w:p w14:paraId="317769D0" w14:textId="7B305B15" w:rsidR="006D6B3C" w:rsidRPr="006D6B3C" w:rsidRDefault="006D6B3C" w:rsidP="006D6B3C">
      <w:pPr>
        <w:pStyle w:val="3"/>
        <w:rPr>
          <w:lang w:eastAsia="zh-CN"/>
        </w:rPr>
      </w:pPr>
      <w:r>
        <w:rPr>
          <w:lang w:eastAsia="zh-CN"/>
        </w:rPr>
        <w:t xml:space="preserve">2.1.3 </w:t>
      </w:r>
      <w:r>
        <w:rPr>
          <w:rFonts w:hint="eastAsia"/>
          <w:lang w:eastAsia="zh-CN"/>
        </w:rPr>
        <w:t>O</w:t>
      </w:r>
      <w:r>
        <w:rPr>
          <w:lang w:eastAsia="zh-CN"/>
        </w:rPr>
        <w:t>ther configuration</w:t>
      </w:r>
    </w:p>
    <w:p w14:paraId="7CD66E5F" w14:textId="1A7CC635" w:rsidR="00FC27BC" w:rsidRDefault="00FC27BC" w:rsidP="00EC194D">
      <w:pPr>
        <w:spacing w:line="259" w:lineRule="auto"/>
        <w:rPr>
          <w:rFonts w:eastAsia="等线"/>
          <w:lang w:eastAsia="zh-CN"/>
        </w:rPr>
      </w:pPr>
      <w:r>
        <w:rPr>
          <w:rFonts w:eastAsia="等线" w:hint="eastAsia"/>
          <w:lang w:eastAsia="zh-CN"/>
        </w:rPr>
        <w:t>I</w:t>
      </w:r>
      <w:r>
        <w:rPr>
          <w:rFonts w:eastAsia="等线"/>
          <w:lang w:eastAsia="zh-CN"/>
        </w:rPr>
        <w:t xml:space="preserve">n RAN1 </w:t>
      </w:r>
      <w:r w:rsidR="006D6B3C">
        <w:rPr>
          <w:rFonts w:eastAsia="等线"/>
          <w:lang w:eastAsia="zh-CN"/>
        </w:rPr>
        <w:t>106bis</w:t>
      </w:r>
      <w:r>
        <w:rPr>
          <w:rFonts w:eastAsia="等线"/>
          <w:lang w:eastAsia="zh-CN"/>
        </w:rPr>
        <w:t xml:space="preserve"> meeting, </w:t>
      </w:r>
      <w:r w:rsidR="006D6B3C">
        <w:rPr>
          <w:rFonts w:eastAsia="等线"/>
          <w:lang w:eastAsia="zh-CN"/>
        </w:rPr>
        <w:t>one RRC parameter was agreed for d</w:t>
      </w:r>
      <w:r w:rsidRPr="00FC27BC">
        <w:rPr>
          <w:rFonts w:eastAsia="等线"/>
          <w:lang w:eastAsia="zh-CN"/>
        </w:rPr>
        <w:t xml:space="preserve">etermination of the state of </w:t>
      </w:r>
      <w:proofErr w:type="spellStart"/>
      <w:proofErr w:type="gramStart"/>
      <w:r w:rsidRPr="00FC27BC">
        <w:rPr>
          <w:rFonts w:eastAsia="等线"/>
          <w:lang w:eastAsia="zh-CN"/>
        </w:rPr>
        <w:t>Tx</w:t>
      </w:r>
      <w:proofErr w:type="spellEnd"/>
      <w:proofErr w:type="gramEnd"/>
      <w:r w:rsidRPr="00FC27BC">
        <w:rPr>
          <w:rFonts w:eastAsia="等线"/>
          <w:lang w:eastAsia="zh-CN"/>
        </w:rPr>
        <w:t xml:space="preserve"> chains for 2Tx-2Tx switching</w:t>
      </w:r>
      <w:r w:rsidR="006D6B3C">
        <w:rPr>
          <w:rFonts w:eastAsia="等线"/>
          <w:lang w:eastAsia="zh-CN"/>
        </w:rPr>
        <w:t xml:space="preserve"> and captured in RAN1 RRC parameter list </w:t>
      </w:r>
      <w:r w:rsidR="00DA491F" w:rsidRPr="00DA491F">
        <w:rPr>
          <w:rFonts w:eastAsia="等线"/>
          <w:lang w:eastAsia="zh-CN"/>
        </w:rPr>
        <w:t xml:space="preserve">R1-2112976 </w:t>
      </w:r>
      <w:r w:rsidR="006D6B3C">
        <w:rPr>
          <w:rFonts w:eastAsia="等线"/>
          <w:lang w:eastAsia="zh-CN"/>
        </w:rPr>
        <w:t>as below.</w:t>
      </w:r>
      <w:r w:rsidR="00EC194D">
        <w:rPr>
          <w:rFonts w:eastAsia="等线"/>
          <w:lang w:eastAsia="zh-CN"/>
        </w:rPr>
        <w:t xml:space="preserve"> This parameter should be include</w:t>
      </w:r>
      <w:r w:rsidR="00EC194D" w:rsidRPr="00EC194D">
        <w:rPr>
          <w:rFonts w:eastAsia="等线"/>
          <w:lang w:eastAsia="zh-CN"/>
        </w:rPr>
        <w:t xml:space="preserve">d </w:t>
      </w:r>
      <w:r w:rsidR="00EC194D" w:rsidRPr="00EC194D">
        <w:rPr>
          <w:lang w:eastAsia="zh-CN"/>
        </w:rPr>
        <w:t xml:space="preserve">in </w:t>
      </w:r>
      <w:proofErr w:type="spellStart"/>
      <w:r w:rsidR="00EC194D" w:rsidRPr="00EC194D">
        <w:rPr>
          <w:i/>
          <w:lang w:eastAsia="zh-CN"/>
        </w:rPr>
        <w:t>CellGroupConfig</w:t>
      </w:r>
      <w:proofErr w:type="spellEnd"/>
      <w:r w:rsidR="00EC194D" w:rsidRPr="00EC194D">
        <w:rPr>
          <w:i/>
          <w:lang w:eastAsia="zh-CN"/>
        </w:rPr>
        <w:t>.</w:t>
      </w:r>
      <w:r w:rsidR="00EC194D" w:rsidRPr="00EC194D">
        <w:rPr>
          <w:rFonts w:eastAsia="等线"/>
          <w:lang w:eastAsia="zh-CN"/>
        </w:rPr>
        <w:t xml:space="preserve"> </w:t>
      </w:r>
    </w:p>
    <w:tbl>
      <w:tblPr>
        <w:tblStyle w:val="af2"/>
        <w:tblW w:w="10206" w:type="dxa"/>
        <w:tblLayout w:type="fixed"/>
        <w:tblLook w:val="04A0" w:firstRow="1" w:lastRow="0" w:firstColumn="1" w:lastColumn="0" w:noHBand="0" w:noVBand="1"/>
      </w:tblPr>
      <w:tblGrid>
        <w:gridCol w:w="680"/>
        <w:gridCol w:w="680"/>
        <w:gridCol w:w="680"/>
        <w:gridCol w:w="680"/>
        <w:gridCol w:w="1533"/>
        <w:gridCol w:w="425"/>
        <w:gridCol w:w="284"/>
        <w:gridCol w:w="478"/>
        <w:gridCol w:w="4058"/>
        <w:gridCol w:w="708"/>
      </w:tblGrid>
      <w:tr w:rsidR="00EC194D" w:rsidRPr="00EC194D" w14:paraId="55704928" w14:textId="77777777" w:rsidTr="00EC194D">
        <w:trPr>
          <w:trHeight w:val="1305"/>
        </w:trPr>
        <w:tc>
          <w:tcPr>
            <w:tcW w:w="680" w:type="dxa"/>
            <w:hideMark/>
          </w:tcPr>
          <w:p w14:paraId="1C7A4D8F" w14:textId="77777777" w:rsidR="00EC194D" w:rsidRPr="006D6B3C" w:rsidRDefault="00EC194D" w:rsidP="006D6B3C">
            <w:pPr>
              <w:spacing w:after="0"/>
              <w:rPr>
                <w:rFonts w:ascii="Arial" w:eastAsia="等线" w:hAnsi="Arial" w:cs="Arial"/>
                <w:sz w:val="13"/>
                <w:szCs w:val="16"/>
                <w:lang w:val="en-US" w:eastAsia="zh-CN"/>
              </w:rPr>
            </w:pPr>
            <w:r w:rsidRPr="006D6B3C">
              <w:rPr>
                <w:rFonts w:ascii="Arial" w:eastAsia="等线" w:hAnsi="Arial" w:cs="Arial"/>
                <w:sz w:val="13"/>
                <w:szCs w:val="16"/>
                <w:lang w:val="en-US" w:eastAsia="zh-CN"/>
              </w:rPr>
              <w:t>NR_RF_FR1_enh-Core</w:t>
            </w:r>
          </w:p>
        </w:tc>
        <w:tc>
          <w:tcPr>
            <w:tcW w:w="680" w:type="dxa"/>
            <w:hideMark/>
          </w:tcPr>
          <w:p w14:paraId="1AFE2A63" w14:textId="77777777" w:rsidR="00EC194D" w:rsidRPr="006D6B3C" w:rsidRDefault="00EC194D" w:rsidP="006D6B3C">
            <w:pPr>
              <w:spacing w:after="0"/>
              <w:rPr>
                <w:rFonts w:ascii="Arial" w:eastAsia="等线" w:hAnsi="Arial" w:cs="Arial"/>
                <w:color w:val="0000FF"/>
                <w:sz w:val="13"/>
                <w:szCs w:val="16"/>
                <w:lang w:val="en-US" w:eastAsia="zh-CN"/>
              </w:rPr>
            </w:pPr>
            <w:r w:rsidRPr="006D6B3C">
              <w:rPr>
                <w:rFonts w:ascii="Arial" w:eastAsia="等线" w:hAnsi="Arial" w:cs="Arial"/>
                <w:color w:val="0000FF"/>
                <w:sz w:val="13"/>
                <w:szCs w:val="16"/>
                <w:lang w:val="en-US" w:eastAsia="zh-CN"/>
              </w:rPr>
              <w:t xml:space="preserve">Uplink </w:t>
            </w:r>
            <w:proofErr w:type="spellStart"/>
            <w:r w:rsidRPr="006D6B3C">
              <w:rPr>
                <w:rFonts w:ascii="Arial" w:eastAsia="等线" w:hAnsi="Arial" w:cs="Arial"/>
                <w:color w:val="0000FF"/>
                <w:sz w:val="13"/>
                <w:szCs w:val="16"/>
                <w:lang w:val="en-US" w:eastAsia="zh-CN"/>
              </w:rPr>
              <w:t>Tx</w:t>
            </w:r>
            <w:proofErr w:type="spellEnd"/>
            <w:r w:rsidRPr="006D6B3C">
              <w:rPr>
                <w:rFonts w:ascii="Arial" w:eastAsia="等线" w:hAnsi="Arial" w:cs="Arial"/>
                <w:color w:val="0000FF"/>
                <w:sz w:val="13"/>
                <w:szCs w:val="16"/>
                <w:lang w:val="en-US" w:eastAsia="zh-CN"/>
              </w:rPr>
              <w:t xml:space="preserve"> switching enhancements</w:t>
            </w:r>
          </w:p>
        </w:tc>
        <w:tc>
          <w:tcPr>
            <w:tcW w:w="680" w:type="dxa"/>
            <w:hideMark/>
          </w:tcPr>
          <w:p w14:paraId="562E22FC" w14:textId="77777777" w:rsidR="00EC194D" w:rsidRPr="006D6B3C" w:rsidRDefault="00EC194D" w:rsidP="006D6B3C">
            <w:pPr>
              <w:spacing w:after="0"/>
              <w:rPr>
                <w:rFonts w:ascii="Arial" w:eastAsia="等线" w:hAnsi="Arial" w:cs="Arial"/>
                <w:i/>
                <w:iCs/>
                <w:color w:val="0000FF"/>
                <w:sz w:val="13"/>
                <w:szCs w:val="16"/>
                <w:lang w:val="en-US" w:eastAsia="zh-CN"/>
              </w:rPr>
            </w:pPr>
            <w:proofErr w:type="spellStart"/>
            <w:r w:rsidRPr="006D6B3C">
              <w:rPr>
                <w:rFonts w:ascii="Arial" w:eastAsia="等线" w:hAnsi="Arial" w:cs="Arial"/>
                <w:i/>
                <w:iCs/>
                <w:color w:val="0000FF"/>
                <w:sz w:val="13"/>
                <w:szCs w:val="16"/>
                <w:lang w:val="en-US" w:eastAsia="zh-CN"/>
              </w:rPr>
              <w:t>uplinkTxSwitchingdualULTxState</w:t>
            </w:r>
            <w:proofErr w:type="spellEnd"/>
          </w:p>
        </w:tc>
        <w:tc>
          <w:tcPr>
            <w:tcW w:w="680" w:type="dxa"/>
            <w:hideMark/>
          </w:tcPr>
          <w:p w14:paraId="43010DCA" w14:textId="77777777" w:rsidR="00EC194D" w:rsidRPr="006D6B3C" w:rsidRDefault="00EC194D" w:rsidP="006D6B3C">
            <w:pPr>
              <w:spacing w:after="0"/>
              <w:rPr>
                <w:rFonts w:ascii="Arial" w:eastAsia="等线" w:hAnsi="Arial" w:cs="Arial"/>
                <w:color w:val="0000FF"/>
                <w:sz w:val="13"/>
                <w:szCs w:val="16"/>
                <w:lang w:val="en-US" w:eastAsia="zh-CN"/>
              </w:rPr>
            </w:pPr>
            <w:r w:rsidRPr="006D6B3C">
              <w:rPr>
                <w:rFonts w:ascii="Arial" w:eastAsia="等线" w:hAnsi="Arial" w:cs="Arial"/>
                <w:color w:val="0000FF"/>
                <w:sz w:val="13"/>
                <w:szCs w:val="16"/>
                <w:lang w:val="en-US" w:eastAsia="zh-CN"/>
              </w:rPr>
              <w:t>new</w:t>
            </w:r>
          </w:p>
        </w:tc>
        <w:tc>
          <w:tcPr>
            <w:tcW w:w="1533" w:type="dxa"/>
            <w:hideMark/>
          </w:tcPr>
          <w:p w14:paraId="76558DE9" w14:textId="77777777" w:rsidR="00EC194D" w:rsidRPr="006D6B3C" w:rsidRDefault="00EC194D" w:rsidP="006D6B3C">
            <w:pPr>
              <w:spacing w:after="0"/>
              <w:rPr>
                <w:rFonts w:ascii="Arial" w:eastAsia="等线" w:hAnsi="Arial" w:cs="Arial"/>
                <w:color w:val="0000FF"/>
                <w:sz w:val="13"/>
                <w:szCs w:val="16"/>
                <w:lang w:val="en-US" w:eastAsia="zh-CN"/>
              </w:rPr>
            </w:pPr>
            <w:r w:rsidRPr="006D6B3C">
              <w:rPr>
                <w:rFonts w:ascii="Arial" w:eastAsia="等线" w:hAnsi="Arial" w:cs="Arial"/>
                <w:color w:val="0000FF"/>
                <w:sz w:val="13"/>
                <w:szCs w:val="16"/>
                <w:lang w:val="en-US" w:eastAsia="zh-CN"/>
              </w:rPr>
              <w:t xml:space="preserve">For UL-CA option 2 and 2Tx-2Tx switching, indicate the state of </w:t>
            </w:r>
            <w:proofErr w:type="spellStart"/>
            <w:r w:rsidRPr="006D6B3C">
              <w:rPr>
                <w:rFonts w:ascii="Arial" w:eastAsia="等线" w:hAnsi="Arial" w:cs="Arial"/>
                <w:color w:val="0000FF"/>
                <w:sz w:val="13"/>
                <w:szCs w:val="16"/>
                <w:lang w:val="en-US" w:eastAsia="zh-CN"/>
              </w:rPr>
              <w:t>Tx</w:t>
            </w:r>
            <w:proofErr w:type="spellEnd"/>
            <w:r w:rsidRPr="006D6B3C">
              <w:rPr>
                <w:rFonts w:ascii="Arial" w:eastAsia="等线" w:hAnsi="Arial" w:cs="Arial"/>
                <w:color w:val="0000FF"/>
                <w:sz w:val="13"/>
                <w:szCs w:val="16"/>
                <w:lang w:val="en-US" w:eastAsia="zh-CN"/>
              </w:rPr>
              <w:t xml:space="preserve"> chains if the state of </w:t>
            </w:r>
            <w:proofErr w:type="spellStart"/>
            <w:r w:rsidRPr="006D6B3C">
              <w:rPr>
                <w:rFonts w:ascii="Arial" w:eastAsia="等线" w:hAnsi="Arial" w:cs="Arial"/>
                <w:color w:val="0000FF"/>
                <w:sz w:val="13"/>
                <w:szCs w:val="16"/>
                <w:lang w:val="en-US" w:eastAsia="zh-CN"/>
              </w:rPr>
              <w:t>Tx</w:t>
            </w:r>
            <w:proofErr w:type="spellEnd"/>
            <w:r w:rsidRPr="006D6B3C">
              <w:rPr>
                <w:rFonts w:ascii="Arial" w:eastAsia="等线" w:hAnsi="Arial" w:cs="Arial"/>
                <w:color w:val="0000FF"/>
                <w:sz w:val="13"/>
                <w:szCs w:val="16"/>
                <w:lang w:val="en-US" w:eastAsia="zh-CN"/>
              </w:rPr>
              <w:t xml:space="preserve"> chains after the UL </w:t>
            </w:r>
            <w:proofErr w:type="spellStart"/>
            <w:r w:rsidRPr="006D6B3C">
              <w:rPr>
                <w:rFonts w:ascii="Arial" w:eastAsia="等线" w:hAnsi="Arial" w:cs="Arial"/>
                <w:color w:val="0000FF"/>
                <w:sz w:val="13"/>
                <w:szCs w:val="16"/>
                <w:lang w:val="en-US" w:eastAsia="zh-CN"/>
              </w:rPr>
              <w:t>Tx</w:t>
            </w:r>
            <w:proofErr w:type="spellEnd"/>
            <w:r w:rsidRPr="006D6B3C">
              <w:rPr>
                <w:rFonts w:ascii="Arial" w:eastAsia="等线" w:hAnsi="Arial" w:cs="Arial"/>
                <w:color w:val="0000FF"/>
                <w:sz w:val="13"/>
                <w:szCs w:val="16"/>
                <w:lang w:val="en-US" w:eastAsia="zh-CN"/>
              </w:rPr>
              <w:t xml:space="preserve"> switching is not unique.</w:t>
            </w:r>
          </w:p>
        </w:tc>
        <w:tc>
          <w:tcPr>
            <w:tcW w:w="425" w:type="dxa"/>
            <w:hideMark/>
          </w:tcPr>
          <w:p w14:paraId="4B321529" w14:textId="77777777" w:rsidR="00EC194D" w:rsidRPr="006D6B3C" w:rsidRDefault="00EC194D" w:rsidP="006D6B3C">
            <w:pPr>
              <w:spacing w:after="0"/>
              <w:rPr>
                <w:rFonts w:ascii="Arial" w:eastAsia="等线" w:hAnsi="Arial" w:cs="Arial"/>
                <w:color w:val="0000FF"/>
                <w:sz w:val="13"/>
                <w:szCs w:val="16"/>
                <w:lang w:val="en-US" w:eastAsia="zh-CN"/>
              </w:rPr>
            </w:pPr>
            <w:r w:rsidRPr="006D6B3C">
              <w:rPr>
                <w:rFonts w:ascii="Arial" w:eastAsia="等线" w:hAnsi="Arial" w:cs="Arial"/>
                <w:color w:val="0000FF"/>
                <w:sz w:val="13"/>
                <w:szCs w:val="16"/>
                <w:lang w:val="en-US" w:eastAsia="zh-CN"/>
              </w:rPr>
              <w:t>[{1T, 2T}]</w:t>
            </w:r>
          </w:p>
        </w:tc>
        <w:tc>
          <w:tcPr>
            <w:tcW w:w="284" w:type="dxa"/>
            <w:hideMark/>
          </w:tcPr>
          <w:p w14:paraId="5B62A6ED" w14:textId="77777777" w:rsidR="00EC194D" w:rsidRPr="006D6B3C" w:rsidRDefault="00EC194D" w:rsidP="006D6B3C">
            <w:pPr>
              <w:spacing w:after="0"/>
              <w:rPr>
                <w:rFonts w:ascii="Arial" w:eastAsia="等线" w:hAnsi="Arial" w:cs="Arial"/>
                <w:color w:val="0000FF"/>
                <w:sz w:val="13"/>
                <w:szCs w:val="16"/>
                <w:lang w:val="en-US" w:eastAsia="zh-CN"/>
              </w:rPr>
            </w:pPr>
            <w:r w:rsidRPr="006D6B3C">
              <w:rPr>
                <w:rFonts w:ascii="Arial" w:eastAsia="等线" w:hAnsi="Arial" w:cs="Arial"/>
                <w:color w:val="0000FF"/>
                <w:sz w:val="13"/>
                <w:szCs w:val="16"/>
                <w:lang w:val="en-US" w:eastAsia="zh-CN"/>
              </w:rPr>
              <w:t>[2T]</w:t>
            </w:r>
          </w:p>
        </w:tc>
        <w:tc>
          <w:tcPr>
            <w:tcW w:w="478" w:type="dxa"/>
            <w:hideMark/>
          </w:tcPr>
          <w:p w14:paraId="19DD78FD" w14:textId="77777777" w:rsidR="00EC194D" w:rsidRPr="006D6B3C" w:rsidRDefault="00EC194D" w:rsidP="006D6B3C">
            <w:pPr>
              <w:spacing w:after="0"/>
              <w:rPr>
                <w:rFonts w:ascii="Arial" w:eastAsia="等线" w:hAnsi="Arial" w:cs="Arial"/>
                <w:color w:val="0000FF"/>
                <w:sz w:val="13"/>
                <w:szCs w:val="16"/>
                <w:lang w:val="en-US" w:eastAsia="zh-CN"/>
              </w:rPr>
            </w:pPr>
            <w:r w:rsidRPr="006D6B3C">
              <w:rPr>
                <w:rFonts w:ascii="Arial" w:eastAsia="等线" w:hAnsi="Arial" w:cs="Arial"/>
                <w:color w:val="0000FF"/>
                <w:sz w:val="13"/>
                <w:szCs w:val="16"/>
                <w:lang w:val="en-US" w:eastAsia="zh-CN"/>
              </w:rPr>
              <w:t>UE-specific</w:t>
            </w:r>
          </w:p>
        </w:tc>
        <w:tc>
          <w:tcPr>
            <w:tcW w:w="4058" w:type="dxa"/>
            <w:hideMark/>
          </w:tcPr>
          <w:p w14:paraId="5BF0FE7A" w14:textId="77777777" w:rsidR="00EC194D" w:rsidRPr="006D6B3C" w:rsidRDefault="00EC194D" w:rsidP="006D6B3C">
            <w:pPr>
              <w:spacing w:after="0"/>
              <w:rPr>
                <w:rFonts w:ascii="Arial" w:eastAsia="等线" w:hAnsi="Arial" w:cs="Arial"/>
                <w:color w:val="0000FF"/>
                <w:sz w:val="13"/>
                <w:szCs w:val="16"/>
                <w:lang w:val="en-US" w:eastAsia="zh-CN"/>
              </w:rPr>
            </w:pPr>
            <w:r w:rsidRPr="006D6B3C">
              <w:rPr>
                <w:rFonts w:ascii="Arial" w:eastAsia="等线" w:hAnsi="Arial" w:cs="Arial"/>
                <w:color w:val="0000FF"/>
                <w:sz w:val="13"/>
                <w:szCs w:val="16"/>
                <w:lang w:val="en-US" w:eastAsia="zh-CN"/>
              </w:rPr>
              <w:t>Agreement:</w:t>
            </w:r>
            <w:r w:rsidRPr="006D6B3C">
              <w:rPr>
                <w:rFonts w:ascii="Arial" w:eastAsia="等线" w:hAnsi="Arial" w:cs="Arial"/>
                <w:color w:val="0000FF"/>
                <w:sz w:val="13"/>
                <w:szCs w:val="16"/>
                <w:lang w:val="en-US" w:eastAsia="zh-CN"/>
              </w:rPr>
              <w:br/>
              <w:t xml:space="preserve"> For UL-CA Option2, if UL </w:t>
            </w:r>
            <w:proofErr w:type="spellStart"/>
            <w:r w:rsidRPr="006D6B3C">
              <w:rPr>
                <w:rFonts w:ascii="Arial" w:eastAsia="等线" w:hAnsi="Arial" w:cs="Arial"/>
                <w:color w:val="0000FF"/>
                <w:sz w:val="13"/>
                <w:szCs w:val="16"/>
                <w:lang w:val="en-US" w:eastAsia="zh-CN"/>
              </w:rPr>
              <w:t>Tx</w:t>
            </w:r>
            <w:proofErr w:type="spellEnd"/>
            <w:r w:rsidRPr="006D6B3C">
              <w:rPr>
                <w:rFonts w:ascii="Arial" w:eastAsia="等线" w:hAnsi="Arial" w:cs="Arial"/>
                <w:color w:val="0000FF"/>
                <w:sz w:val="13"/>
                <w:szCs w:val="16"/>
                <w:lang w:val="en-US" w:eastAsia="zh-CN"/>
              </w:rPr>
              <w:t xml:space="preserve"> switching is triggered for 1-port transmission on a carrier and the state of </w:t>
            </w:r>
            <w:proofErr w:type="spellStart"/>
            <w:r w:rsidRPr="006D6B3C">
              <w:rPr>
                <w:rFonts w:ascii="Arial" w:eastAsia="等线" w:hAnsi="Arial" w:cs="Arial"/>
                <w:color w:val="0000FF"/>
                <w:sz w:val="13"/>
                <w:szCs w:val="16"/>
                <w:lang w:val="en-US" w:eastAsia="zh-CN"/>
              </w:rPr>
              <w:t>Tx</w:t>
            </w:r>
            <w:proofErr w:type="spellEnd"/>
            <w:r w:rsidRPr="006D6B3C">
              <w:rPr>
                <w:rFonts w:ascii="Arial" w:eastAsia="等线" w:hAnsi="Arial" w:cs="Arial"/>
                <w:color w:val="0000FF"/>
                <w:sz w:val="13"/>
                <w:szCs w:val="16"/>
                <w:lang w:val="en-US" w:eastAsia="zh-CN"/>
              </w:rPr>
              <w:t xml:space="preserve"> chains after the UL </w:t>
            </w:r>
            <w:proofErr w:type="spellStart"/>
            <w:r w:rsidRPr="006D6B3C">
              <w:rPr>
                <w:rFonts w:ascii="Arial" w:eastAsia="等线" w:hAnsi="Arial" w:cs="Arial"/>
                <w:color w:val="0000FF"/>
                <w:sz w:val="13"/>
                <w:szCs w:val="16"/>
                <w:lang w:val="en-US" w:eastAsia="zh-CN"/>
              </w:rPr>
              <w:t>Tx</w:t>
            </w:r>
            <w:proofErr w:type="spellEnd"/>
            <w:r w:rsidRPr="006D6B3C">
              <w:rPr>
                <w:rFonts w:ascii="Arial" w:eastAsia="等线" w:hAnsi="Arial" w:cs="Arial"/>
                <w:color w:val="0000FF"/>
                <w:sz w:val="13"/>
                <w:szCs w:val="16"/>
                <w:lang w:val="en-US" w:eastAsia="zh-CN"/>
              </w:rPr>
              <w:t xml:space="preserve"> switching is not unique, introduce a new RRC parameter to configure between 1) and 2) </w:t>
            </w:r>
            <w:r w:rsidRPr="006D6B3C">
              <w:rPr>
                <w:rFonts w:ascii="Arial" w:eastAsia="等线" w:hAnsi="Arial" w:cs="Arial"/>
                <w:color w:val="0000FF"/>
                <w:sz w:val="13"/>
                <w:szCs w:val="16"/>
                <w:lang w:val="en-US" w:eastAsia="zh-CN"/>
              </w:rPr>
              <w:br/>
            </w:r>
            <w:r w:rsidRPr="006D6B3C">
              <w:rPr>
                <w:rFonts w:ascii="宋体" w:eastAsia="宋体" w:hAnsi="宋体" w:cs="Arial" w:hint="eastAsia"/>
                <w:color w:val="0000FF"/>
                <w:sz w:val="13"/>
                <w:szCs w:val="16"/>
                <w:lang w:val="en-US" w:eastAsia="zh-CN"/>
              </w:rPr>
              <w:t>‐</w:t>
            </w:r>
            <w:r w:rsidRPr="006D6B3C">
              <w:rPr>
                <w:rFonts w:ascii="Arial" w:eastAsia="等线" w:hAnsi="Arial" w:cs="Arial"/>
                <w:color w:val="0000FF"/>
                <w:sz w:val="13"/>
                <w:szCs w:val="16"/>
                <w:lang w:val="en-US" w:eastAsia="zh-CN"/>
              </w:rPr>
              <w:t xml:space="preserve"> 1) The state of </w:t>
            </w:r>
            <w:proofErr w:type="spellStart"/>
            <w:r w:rsidRPr="006D6B3C">
              <w:rPr>
                <w:rFonts w:ascii="Arial" w:eastAsia="等线" w:hAnsi="Arial" w:cs="Arial"/>
                <w:color w:val="0000FF"/>
                <w:sz w:val="13"/>
                <w:szCs w:val="16"/>
                <w:lang w:val="en-US" w:eastAsia="zh-CN"/>
              </w:rPr>
              <w:t>Tx</w:t>
            </w:r>
            <w:proofErr w:type="spellEnd"/>
            <w:r w:rsidRPr="006D6B3C">
              <w:rPr>
                <w:rFonts w:ascii="Arial" w:eastAsia="等线" w:hAnsi="Arial" w:cs="Arial"/>
                <w:color w:val="0000FF"/>
                <w:sz w:val="13"/>
                <w:szCs w:val="16"/>
                <w:lang w:val="en-US" w:eastAsia="zh-CN"/>
              </w:rPr>
              <w:t xml:space="preserve"> chains supporting 2Tx transmission on the carrier is assumed.</w:t>
            </w:r>
            <w:r w:rsidRPr="006D6B3C">
              <w:rPr>
                <w:rFonts w:ascii="Arial" w:eastAsia="等线" w:hAnsi="Arial" w:cs="Arial"/>
                <w:color w:val="0000FF"/>
                <w:sz w:val="13"/>
                <w:szCs w:val="16"/>
                <w:lang w:val="en-US" w:eastAsia="zh-CN"/>
              </w:rPr>
              <w:br/>
            </w:r>
            <w:r w:rsidRPr="006D6B3C">
              <w:rPr>
                <w:rFonts w:ascii="宋体" w:eastAsia="宋体" w:hAnsi="宋体" w:cs="Arial" w:hint="eastAsia"/>
                <w:color w:val="0000FF"/>
                <w:sz w:val="13"/>
                <w:szCs w:val="16"/>
                <w:lang w:val="en-US" w:eastAsia="zh-CN"/>
              </w:rPr>
              <w:t>‐</w:t>
            </w:r>
            <w:r w:rsidRPr="006D6B3C">
              <w:rPr>
                <w:rFonts w:ascii="Arial" w:eastAsia="等线" w:hAnsi="Arial" w:cs="Arial"/>
                <w:color w:val="0000FF"/>
                <w:sz w:val="13"/>
                <w:szCs w:val="16"/>
                <w:lang w:val="en-US" w:eastAsia="zh-CN"/>
              </w:rPr>
              <w:t xml:space="preserve"> 2) 1Tx on carrier 1 and 1Tx on carrier 2 is assumed.</w:t>
            </w:r>
          </w:p>
        </w:tc>
        <w:tc>
          <w:tcPr>
            <w:tcW w:w="708" w:type="dxa"/>
            <w:hideMark/>
          </w:tcPr>
          <w:p w14:paraId="31FDC0A3" w14:textId="77777777" w:rsidR="00EC194D" w:rsidRPr="006D6B3C" w:rsidRDefault="00EC194D" w:rsidP="006D6B3C">
            <w:pPr>
              <w:spacing w:after="0"/>
              <w:rPr>
                <w:rFonts w:ascii="Arial" w:eastAsia="等线" w:hAnsi="Arial" w:cs="Arial"/>
                <w:color w:val="4472C4"/>
                <w:sz w:val="13"/>
                <w:szCs w:val="16"/>
                <w:lang w:val="en-US" w:eastAsia="zh-CN"/>
              </w:rPr>
            </w:pPr>
            <w:r w:rsidRPr="006D6B3C">
              <w:rPr>
                <w:rFonts w:ascii="Arial" w:eastAsia="等线" w:hAnsi="Arial" w:cs="Arial"/>
                <w:color w:val="4472C4"/>
                <w:sz w:val="13"/>
                <w:szCs w:val="16"/>
                <w:lang w:val="en-US" w:eastAsia="zh-CN"/>
              </w:rPr>
              <w:t>New stable</w:t>
            </w:r>
          </w:p>
        </w:tc>
      </w:tr>
    </w:tbl>
    <w:p w14:paraId="73818F69" w14:textId="77777777" w:rsidR="00EC194D" w:rsidRDefault="00EC194D" w:rsidP="00FC27BC">
      <w:pPr>
        <w:rPr>
          <w:rFonts w:eastAsia="等线"/>
          <w:b/>
          <w:lang w:eastAsia="zh-CN"/>
        </w:rPr>
      </w:pPr>
    </w:p>
    <w:p w14:paraId="431F852F" w14:textId="51B21C43" w:rsidR="00FC27BC" w:rsidRDefault="00FC27BC" w:rsidP="00FC27BC">
      <w:pPr>
        <w:rPr>
          <w:rFonts w:eastAsia="等线"/>
          <w:b/>
          <w:lang w:eastAsia="zh-CN"/>
        </w:rPr>
      </w:pPr>
      <w:r w:rsidRPr="00A52C70">
        <w:rPr>
          <w:rFonts w:eastAsia="等线" w:hint="eastAsia"/>
          <w:b/>
          <w:lang w:eastAsia="zh-CN"/>
        </w:rPr>
        <w:t>P</w:t>
      </w:r>
      <w:r w:rsidRPr="00A52C70">
        <w:rPr>
          <w:rFonts w:eastAsia="等线"/>
          <w:b/>
          <w:lang w:eastAsia="zh-CN"/>
        </w:rPr>
        <w:t xml:space="preserve">roposal </w:t>
      </w:r>
      <w:r w:rsidR="00EC194D">
        <w:rPr>
          <w:rFonts w:eastAsia="等线"/>
          <w:b/>
          <w:lang w:eastAsia="zh-CN"/>
        </w:rPr>
        <w:t>5</w:t>
      </w:r>
      <w:r w:rsidRPr="00A52C70">
        <w:rPr>
          <w:rFonts w:eastAsia="等线"/>
          <w:b/>
          <w:lang w:eastAsia="zh-CN"/>
        </w:rPr>
        <w:t xml:space="preserve">: </w:t>
      </w:r>
      <w:r w:rsidR="00EC194D">
        <w:rPr>
          <w:rFonts w:eastAsia="等线"/>
          <w:b/>
          <w:lang w:eastAsia="zh-CN"/>
        </w:rPr>
        <w:t>T</w:t>
      </w:r>
      <w:r w:rsidRPr="00A52C70">
        <w:rPr>
          <w:rFonts w:eastAsia="等线"/>
          <w:b/>
          <w:lang w:eastAsia="zh-CN"/>
        </w:rPr>
        <w:t xml:space="preserve">he </w:t>
      </w:r>
      <w:r w:rsidR="00EC194D">
        <w:rPr>
          <w:rFonts w:eastAsia="等线"/>
          <w:b/>
          <w:lang w:eastAsia="zh-CN"/>
        </w:rPr>
        <w:t xml:space="preserve">new </w:t>
      </w:r>
      <w:r w:rsidRPr="00A52C70">
        <w:rPr>
          <w:rFonts w:eastAsia="等线"/>
          <w:b/>
          <w:lang w:eastAsia="zh-CN"/>
        </w:rPr>
        <w:t xml:space="preserve">RRC parameter </w:t>
      </w:r>
      <w:proofErr w:type="spellStart"/>
      <w:r w:rsidR="00EC194D" w:rsidRPr="00EC194D">
        <w:rPr>
          <w:rFonts w:eastAsia="等线"/>
          <w:b/>
          <w:i/>
          <w:lang w:eastAsia="zh-CN"/>
        </w:rPr>
        <w:t>uplinkTxSwitchingdualULTxState</w:t>
      </w:r>
      <w:proofErr w:type="spellEnd"/>
      <w:r w:rsidR="00EC194D" w:rsidRPr="00EC194D">
        <w:rPr>
          <w:rFonts w:eastAsia="等线"/>
          <w:b/>
          <w:lang w:eastAsia="zh-CN"/>
        </w:rPr>
        <w:t xml:space="preserve"> </w:t>
      </w:r>
      <w:r w:rsidR="00EC194D">
        <w:rPr>
          <w:rFonts w:eastAsia="等线"/>
          <w:b/>
          <w:lang w:eastAsia="zh-CN"/>
        </w:rPr>
        <w:t xml:space="preserve">should be included in </w:t>
      </w:r>
      <w:proofErr w:type="spellStart"/>
      <w:r w:rsidR="00EC194D" w:rsidRPr="00EC194D">
        <w:rPr>
          <w:b/>
          <w:i/>
          <w:lang w:eastAsia="zh-CN"/>
        </w:rPr>
        <w:t>CellGroupConfig</w:t>
      </w:r>
      <w:proofErr w:type="spellEnd"/>
      <w:r w:rsidR="00EC194D" w:rsidRPr="00EC194D">
        <w:rPr>
          <w:rFonts w:eastAsia="等线"/>
          <w:b/>
          <w:lang w:eastAsia="zh-CN"/>
        </w:rPr>
        <w:t xml:space="preserve"> </w:t>
      </w:r>
      <w:r w:rsidRPr="00A52C70">
        <w:rPr>
          <w:rFonts w:eastAsia="等线"/>
          <w:b/>
          <w:lang w:eastAsia="zh-CN"/>
        </w:rPr>
        <w:t xml:space="preserve">to configure the state of </w:t>
      </w:r>
      <w:proofErr w:type="spellStart"/>
      <w:proofErr w:type="gramStart"/>
      <w:r w:rsidRPr="00A52C70">
        <w:rPr>
          <w:rFonts w:eastAsia="等线"/>
          <w:b/>
          <w:lang w:eastAsia="zh-CN"/>
        </w:rPr>
        <w:t>Tx</w:t>
      </w:r>
      <w:proofErr w:type="spellEnd"/>
      <w:proofErr w:type="gramEnd"/>
      <w:r w:rsidRPr="00A52C70">
        <w:rPr>
          <w:rFonts w:eastAsia="等线"/>
          <w:b/>
          <w:lang w:eastAsia="zh-CN"/>
        </w:rPr>
        <w:t xml:space="preserve"> chains for </w:t>
      </w:r>
      <w:r w:rsidR="00A52C70">
        <w:rPr>
          <w:rFonts w:eastAsia="等线"/>
          <w:b/>
          <w:lang w:eastAsia="zh-CN"/>
        </w:rPr>
        <w:t xml:space="preserve">UL-CA option2 in case of </w:t>
      </w:r>
      <w:r w:rsidRPr="00A52C70">
        <w:rPr>
          <w:rFonts w:eastAsia="等线"/>
          <w:b/>
          <w:lang w:eastAsia="zh-CN"/>
        </w:rPr>
        <w:t>2Tx-2Tx switching.</w:t>
      </w:r>
    </w:p>
    <w:p w14:paraId="767AAC55" w14:textId="57992AD8" w:rsidR="00AB7E1B" w:rsidRPr="00A52C70" w:rsidRDefault="00AB7E1B" w:rsidP="00FC27BC">
      <w:pPr>
        <w:rPr>
          <w:rFonts w:eastAsia="等线"/>
          <w:b/>
          <w:lang w:eastAsia="zh-CN"/>
        </w:rPr>
      </w:pPr>
      <w:r w:rsidRPr="00826E12">
        <w:rPr>
          <w:rFonts w:eastAsia="等线" w:hint="eastAsia"/>
          <w:lang w:eastAsia="zh-CN"/>
        </w:rPr>
        <w:t>T</w:t>
      </w:r>
      <w:r>
        <w:rPr>
          <w:rFonts w:eastAsia="等线"/>
          <w:lang w:eastAsia="zh-CN"/>
        </w:rPr>
        <w:t xml:space="preserve">he draft CRs to TS 38.331 is provided in </w:t>
      </w:r>
      <w:r w:rsidR="005B12A5" w:rsidRPr="005B12A5">
        <w:rPr>
          <w:rFonts w:eastAsia="等线"/>
          <w:lang w:eastAsia="zh-CN"/>
        </w:rPr>
        <w:t>R2-2201500</w:t>
      </w:r>
      <w:r w:rsidRPr="00826E12">
        <w:rPr>
          <w:rFonts w:eastAsia="等线"/>
          <w:lang w:eastAsia="zh-CN"/>
        </w:rPr>
        <w:t xml:space="preserve"> to show the explicit spec change to implement P1</w:t>
      </w:r>
      <w:r>
        <w:rPr>
          <w:rFonts w:eastAsia="等线"/>
          <w:lang w:eastAsia="zh-CN"/>
        </w:rPr>
        <w:t>-</w:t>
      </w:r>
      <w:r w:rsidRPr="00826E12">
        <w:rPr>
          <w:rFonts w:eastAsia="等线"/>
          <w:lang w:eastAsia="zh-CN"/>
        </w:rPr>
        <w:t>P</w:t>
      </w:r>
      <w:r>
        <w:rPr>
          <w:rFonts w:eastAsia="等线"/>
          <w:lang w:eastAsia="zh-CN"/>
        </w:rPr>
        <w:t>5</w:t>
      </w:r>
      <w:r w:rsidRPr="00826E12">
        <w:rPr>
          <w:rFonts w:eastAsia="等线"/>
          <w:lang w:eastAsia="zh-CN"/>
        </w:rPr>
        <w:t>.</w:t>
      </w:r>
    </w:p>
    <w:p w14:paraId="42450D8C" w14:textId="73F47920" w:rsidR="007472CF" w:rsidRDefault="00FC27BC" w:rsidP="009851C4">
      <w:pPr>
        <w:pStyle w:val="2"/>
        <w:rPr>
          <w:lang w:eastAsia="zh-CN"/>
        </w:rPr>
      </w:pPr>
      <w:r>
        <w:rPr>
          <w:lang w:eastAsia="zh-CN"/>
        </w:rPr>
        <w:t xml:space="preserve">2.2 </w:t>
      </w:r>
      <w:r w:rsidR="00EC194D">
        <w:rPr>
          <w:lang w:eastAsia="zh-CN"/>
        </w:rPr>
        <w:t>UE capability reporting</w:t>
      </w:r>
    </w:p>
    <w:p w14:paraId="448D5208" w14:textId="5E233775" w:rsidR="00F272D6" w:rsidRDefault="00F272D6" w:rsidP="00032C07">
      <w:pPr>
        <w:widowControl w:val="0"/>
        <w:spacing w:afterLines="50" w:after="120"/>
        <w:rPr>
          <w:rFonts w:eastAsia="宋体"/>
          <w:lang w:eastAsia="zh-CN"/>
        </w:rPr>
      </w:pPr>
      <w:r>
        <w:rPr>
          <w:rFonts w:eastAsia="宋体"/>
          <w:lang w:eastAsia="zh-CN"/>
        </w:rPr>
        <w:t>In the endorsed running CR</w:t>
      </w:r>
      <w:r w:rsidR="007F6E9F">
        <w:rPr>
          <w:rFonts w:eastAsia="宋体"/>
          <w:lang w:eastAsia="zh-CN"/>
        </w:rPr>
        <w:t xml:space="preserve"> </w:t>
      </w:r>
      <w:r w:rsidR="007F6E9F" w:rsidRPr="007F6E9F">
        <w:rPr>
          <w:rFonts w:eastAsia="宋体"/>
          <w:lang w:eastAsia="zh-CN"/>
        </w:rPr>
        <w:t>R2-2109225</w:t>
      </w:r>
      <w:r>
        <w:rPr>
          <w:rFonts w:eastAsia="宋体"/>
          <w:lang w:eastAsia="zh-CN"/>
        </w:rPr>
        <w:t xml:space="preserve">, there is one FFS on </w:t>
      </w:r>
      <w:r w:rsidRPr="00F272D6">
        <w:rPr>
          <w:rFonts w:eastAsia="宋体"/>
          <w:lang w:eastAsia="zh-CN"/>
        </w:rPr>
        <w:t xml:space="preserve">switching </w:t>
      </w:r>
      <w:r>
        <w:rPr>
          <w:rFonts w:eastAsia="宋体"/>
          <w:lang w:eastAsia="zh-CN"/>
        </w:rPr>
        <w:t xml:space="preserve">option reported for 2Tx-2Tx switching. </w:t>
      </w:r>
      <w:r>
        <w:rPr>
          <w:rFonts w:eastAsia="宋体"/>
          <w:lang w:eastAsia="zh-CN"/>
        </w:rPr>
        <w:lastRenderedPageBreak/>
        <w:t>Considering RAN1 already claimed the RAN1 work is completed and no new UE capability is agreed by RAN1, the FFS should be deleted from the running CR.</w:t>
      </w:r>
    </w:p>
    <w:p w14:paraId="3B12C34A" w14:textId="03195A2A" w:rsidR="00F272D6" w:rsidRDefault="00F272D6" w:rsidP="00032C07">
      <w:pPr>
        <w:widowControl w:val="0"/>
        <w:spacing w:afterLines="50" w:after="120"/>
        <w:rPr>
          <w:rFonts w:eastAsia="宋体"/>
          <w:b/>
          <w:lang w:eastAsia="zh-CN"/>
        </w:rPr>
      </w:pPr>
      <w:r w:rsidRPr="00F272D6">
        <w:rPr>
          <w:rFonts w:eastAsia="宋体" w:hint="eastAsia"/>
          <w:b/>
          <w:lang w:eastAsia="zh-CN"/>
        </w:rPr>
        <w:t>P</w:t>
      </w:r>
      <w:r w:rsidRPr="00F272D6">
        <w:rPr>
          <w:rFonts w:eastAsia="宋体"/>
          <w:b/>
          <w:lang w:eastAsia="zh-CN"/>
        </w:rPr>
        <w:t xml:space="preserve">roposal 6: Remove the sentence of “FFS: whether switching option can be reported differently for 1T2T and 2T2T” from the running CR. </w:t>
      </w:r>
    </w:p>
    <w:p w14:paraId="7EA4A45E" w14:textId="734918CD" w:rsidR="005F1F6E" w:rsidRDefault="005F1F6E" w:rsidP="00032C07">
      <w:pPr>
        <w:widowControl w:val="0"/>
        <w:spacing w:afterLines="50" w:after="120"/>
        <w:rPr>
          <w:rFonts w:eastAsia="宋体"/>
          <w:lang w:eastAsia="zh-CN"/>
        </w:rPr>
      </w:pPr>
      <w:r>
        <w:rPr>
          <w:rFonts w:eastAsia="宋体"/>
          <w:lang w:eastAsia="zh-CN"/>
        </w:rPr>
        <w:t xml:space="preserve">There is a RAN4 LS </w:t>
      </w:r>
      <w:r w:rsidR="00794D2A" w:rsidRPr="00794D2A">
        <w:rPr>
          <w:rFonts w:eastAsia="宋体"/>
          <w:lang w:eastAsia="zh-CN"/>
        </w:rPr>
        <w:tab/>
        <w:t xml:space="preserve">R4-2120039 </w:t>
      </w:r>
      <w:r>
        <w:rPr>
          <w:rFonts w:eastAsia="宋体"/>
          <w:lang w:eastAsia="zh-CN"/>
        </w:rPr>
        <w:t xml:space="preserve">on UL MIMO coherent capability for 2Tx-2Tx switching, in which RAN4 asks RAN2 to introduce a per-band per BC UE capability to report support of </w:t>
      </w:r>
      <w:proofErr w:type="spellStart"/>
      <w:r>
        <w:rPr>
          <w:rFonts w:eastAsia="宋体"/>
          <w:lang w:eastAsia="zh-CN"/>
        </w:rPr>
        <w:t>nonCoherent</w:t>
      </w:r>
      <w:proofErr w:type="spellEnd"/>
      <w:r>
        <w:rPr>
          <w:rFonts w:eastAsia="宋体"/>
          <w:lang w:eastAsia="zh-CN"/>
        </w:rPr>
        <w:t xml:space="preserve"> or </w:t>
      </w:r>
      <w:proofErr w:type="spellStart"/>
      <w:r>
        <w:rPr>
          <w:rFonts w:eastAsia="宋体"/>
          <w:lang w:eastAsia="zh-CN"/>
        </w:rPr>
        <w:t>fullCoherent</w:t>
      </w:r>
      <w:proofErr w:type="spellEnd"/>
      <w:r>
        <w:rPr>
          <w:rFonts w:eastAsia="宋体"/>
          <w:lang w:eastAsia="zh-CN"/>
        </w:rPr>
        <w:t xml:space="preserve"> capability in case the UE support different UL coherent capability for 2Tx-2Tx switching and 1Tx-2Tx switching/non-</w:t>
      </w:r>
      <w:proofErr w:type="spellStart"/>
      <w:r>
        <w:rPr>
          <w:rFonts w:eastAsia="宋体"/>
          <w:lang w:eastAsia="zh-CN"/>
        </w:rPr>
        <w:t>Tx</w:t>
      </w:r>
      <w:proofErr w:type="spellEnd"/>
      <w:r>
        <w:rPr>
          <w:rFonts w:eastAsia="宋体"/>
          <w:lang w:eastAsia="zh-CN"/>
        </w:rPr>
        <w:t xml:space="preserve"> switching. This capability </w:t>
      </w:r>
      <w:r w:rsidR="00794D2A">
        <w:rPr>
          <w:rFonts w:eastAsia="宋体"/>
          <w:lang w:eastAsia="zh-CN"/>
        </w:rPr>
        <w:t xml:space="preserve">should be reported for each UL band in </w:t>
      </w:r>
      <w:r>
        <w:rPr>
          <w:rFonts w:eastAsia="宋体"/>
          <w:lang w:eastAsia="zh-CN"/>
        </w:rPr>
        <w:t xml:space="preserve">could be included in </w:t>
      </w:r>
      <w:r w:rsidR="00794D2A" w:rsidRPr="00794D2A">
        <w:rPr>
          <w:rFonts w:eastAsia="宋体"/>
          <w:lang w:eastAsia="zh-CN"/>
        </w:rPr>
        <w:t>BandCombination-UplinkTxSwitch-v17xx</w:t>
      </w:r>
      <w:r w:rsidR="00794D2A">
        <w:rPr>
          <w:rFonts w:eastAsia="宋体"/>
          <w:lang w:eastAsia="zh-CN"/>
        </w:rPr>
        <w:t>.</w:t>
      </w:r>
    </w:p>
    <w:p w14:paraId="30F2D33F" w14:textId="359F4827" w:rsidR="005F1F6E" w:rsidRDefault="005F1F6E" w:rsidP="00032C07">
      <w:pPr>
        <w:widowControl w:val="0"/>
        <w:spacing w:afterLines="50" w:after="120"/>
        <w:rPr>
          <w:rFonts w:eastAsia="宋体"/>
          <w:b/>
          <w:lang w:eastAsia="zh-CN"/>
        </w:rPr>
      </w:pPr>
      <w:r w:rsidRPr="00830CA4">
        <w:rPr>
          <w:rFonts w:eastAsia="宋体"/>
          <w:b/>
          <w:lang w:eastAsia="zh-CN"/>
        </w:rPr>
        <w:t>Proposal 7: Add a</w:t>
      </w:r>
      <w:r w:rsidR="00830CA4" w:rsidRPr="00830CA4">
        <w:rPr>
          <w:rFonts w:eastAsia="宋体"/>
          <w:b/>
          <w:lang w:eastAsia="zh-CN"/>
        </w:rPr>
        <w:t xml:space="preserve"> new</w:t>
      </w:r>
      <w:r w:rsidRPr="00830CA4">
        <w:rPr>
          <w:rFonts w:eastAsia="宋体"/>
          <w:b/>
          <w:lang w:eastAsia="zh-CN"/>
        </w:rPr>
        <w:t xml:space="preserve"> </w:t>
      </w:r>
      <w:r w:rsidR="00830CA4" w:rsidRPr="00830CA4">
        <w:rPr>
          <w:rFonts w:eastAsia="宋体"/>
          <w:b/>
          <w:lang w:eastAsia="zh-CN"/>
        </w:rPr>
        <w:t xml:space="preserve">per-band per BC UE capability in </w:t>
      </w:r>
      <w:r w:rsidR="00830CA4" w:rsidRPr="00BB3851">
        <w:rPr>
          <w:rFonts w:eastAsia="宋体"/>
          <w:b/>
          <w:i/>
          <w:lang w:eastAsia="zh-CN"/>
        </w:rPr>
        <w:t>BandCombination-UplinkTxSwitch</w:t>
      </w:r>
      <w:r w:rsidR="00830CA4" w:rsidRPr="00830CA4">
        <w:rPr>
          <w:rFonts w:eastAsia="宋体"/>
          <w:b/>
          <w:lang w:eastAsia="zh-CN"/>
        </w:rPr>
        <w:t xml:space="preserve"> to indicate UL MIMO coherent capability specific for 2Tx-2Tx switching.</w:t>
      </w:r>
    </w:p>
    <w:p w14:paraId="488E2ED9" w14:textId="52C458FC" w:rsidR="00BB3851" w:rsidRDefault="00BB3851" w:rsidP="00032C07">
      <w:pPr>
        <w:widowControl w:val="0"/>
        <w:spacing w:afterLines="50" w:after="120"/>
        <w:rPr>
          <w:rFonts w:eastAsia="宋体"/>
          <w:lang w:eastAsia="zh-CN"/>
        </w:rPr>
      </w:pPr>
      <w:r>
        <w:rPr>
          <w:rFonts w:eastAsia="宋体"/>
          <w:lang w:eastAsia="zh-CN"/>
        </w:rPr>
        <w:t>In the RAN4 LS, it also clarify that the capability reported for switching between 2 uplinks applies to the case of switching between 2 bands with 3 uplinks as well, which means no extra capability is needed for either 1Tx-2Tx switching with 3 uplinks or 2Tx-2Tx switching with 3 uplinks.</w:t>
      </w:r>
      <w:r w:rsidR="00682723">
        <w:rPr>
          <w:rFonts w:eastAsia="宋体"/>
          <w:lang w:eastAsia="zh-CN"/>
        </w:rPr>
        <w:t xml:space="preserve"> More detailed discussion on UL MIMO coherent can be found in </w:t>
      </w:r>
      <w:bookmarkStart w:id="1" w:name="_GoBack"/>
      <w:bookmarkEnd w:id="1"/>
      <w:r w:rsidR="005B12A5" w:rsidRPr="005B12A5">
        <w:rPr>
          <w:rFonts w:eastAsia="宋体"/>
          <w:lang w:eastAsia="zh-CN"/>
        </w:rPr>
        <w:t>R2-2200519</w:t>
      </w:r>
      <w:r w:rsidR="00682723">
        <w:rPr>
          <w:rFonts w:eastAsia="宋体"/>
          <w:lang w:eastAsia="zh-CN"/>
        </w:rPr>
        <w:t>.</w:t>
      </w:r>
    </w:p>
    <w:p w14:paraId="442B5D5B" w14:textId="4B7ED96F" w:rsidR="00BB3851" w:rsidRDefault="00BB3851" w:rsidP="00032C07">
      <w:pPr>
        <w:widowControl w:val="0"/>
        <w:spacing w:afterLines="50" w:after="120"/>
        <w:rPr>
          <w:rFonts w:eastAsia="宋体"/>
          <w:b/>
          <w:lang w:eastAsia="zh-CN"/>
        </w:rPr>
      </w:pPr>
      <w:r w:rsidRPr="00BB3851">
        <w:rPr>
          <w:rFonts w:eastAsia="宋体"/>
          <w:b/>
          <w:lang w:eastAsia="zh-CN"/>
        </w:rPr>
        <w:t xml:space="preserve">Proposal 8: The Rel-16 per-BC UL MIMO coherent capability introduced for 1Tx-2Tx switching between 2 uplinks applies to Rel-17 UL </w:t>
      </w:r>
      <w:proofErr w:type="spellStart"/>
      <w:r w:rsidRPr="00BB3851">
        <w:rPr>
          <w:rFonts w:eastAsia="宋体"/>
          <w:b/>
          <w:lang w:eastAsia="zh-CN"/>
        </w:rPr>
        <w:t>Tx</w:t>
      </w:r>
      <w:proofErr w:type="spellEnd"/>
      <w:r w:rsidRPr="00BB3851">
        <w:rPr>
          <w:rFonts w:eastAsia="宋体"/>
          <w:b/>
          <w:lang w:eastAsia="zh-CN"/>
        </w:rPr>
        <w:t xml:space="preserve"> switching between 2 bands with 3 uplinks.</w:t>
      </w:r>
    </w:p>
    <w:p w14:paraId="4987D598" w14:textId="146753F4" w:rsidR="00BB3851" w:rsidRDefault="00BB3851" w:rsidP="00BB3851">
      <w:pPr>
        <w:widowControl w:val="0"/>
        <w:spacing w:afterLines="50" w:after="120"/>
        <w:rPr>
          <w:rFonts w:eastAsia="宋体"/>
          <w:b/>
          <w:lang w:eastAsia="zh-CN"/>
        </w:rPr>
      </w:pPr>
      <w:r w:rsidRPr="00BB3851">
        <w:rPr>
          <w:rFonts w:eastAsia="宋体"/>
          <w:b/>
          <w:lang w:eastAsia="zh-CN"/>
        </w:rPr>
        <w:t xml:space="preserve">Proposal </w:t>
      </w:r>
      <w:r>
        <w:rPr>
          <w:rFonts w:eastAsia="宋体"/>
          <w:b/>
          <w:lang w:eastAsia="zh-CN"/>
        </w:rPr>
        <w:t>9</w:t>
      </w:r>
      <w:r w:rsidRPr="00BB3851">
        <w:rPr>
          <w:rFonts w:eastAsia="宋体"/>
          <w:b/>
          <w:lang w:eastAsia="zh-CN"/>
        </w:rPr>
        <w:t>: The Rel-1</w:t>
      </w:r>
      <w:r>
        <w:rPr>
          <w:rFonts w:eastAsia="宋体"/>
          <w:b/>
          <w:lang w:eastAsia="zh-CN"/>
        </w:rPr>
        <w:t>7</w:t>
      </w:r>
      <w:r w:rsidRPr="00BB3851">
        <w:rPr>
          <w:rFonts w:eastAsia="宋体"/>
          <w:b/>
          <w:lang w:eastAsia="zh-CN"/>
        </w:rPr>
        <w:t xml:space="preserve"> </w:t>
      </w:r>
      <w:r>
        <w:rPr>
          <w:rFonts w:eastAsia="宋体"/>
          <w:b/>
          <w:lang w:eastAsia="zh-CN"/>
        </w:rPr>
        <w:t xml:space="preserve">per-band </w:t>
      </w:r>
      <w:r w:rsidRPr="00BB3851">
        <w:rPr>
          <w:rFonts w:eastAsia="宋体"/>
          <w:b/>
          <w:lang w:eastAsia="zh-CN"/>
        </w:rPr>
        <w:t xml:space="preserve">per-BC UL MIMO coherent capability applies to Rel-17 UL </w:t>
      </w:r>
      <w:r>
        <w:rPr>
          <w:rFonts w:eastAsia="宋体"/>
          <w:b/>
          <w:lang w:eastAsia="zh-CN"/>
        </w:rPr>
        <w:t>2</w:t>
      </w:r>
      <w:r w:rsidRPr="00BB3851">
        <w:rPr>
          <w:rFonts w:eastAsia="宋体"/>
          <w:b/>
          <w:lang w:eastAsia="zh-CN"/>
        </w:rPr>
        <w:t>Tx</w:t>
      </w:r>
      <w:r>
        <w:rPr>
          <w:rFonts w:eastAsia="宋体"/>
          <w:b/>
          <w:lang w:eastAsia="zh-CN"/>
        </w:rPr>
        <w:t>-2Tx</w:t>
      </w:r>
      <w:r w:rsidRPr="00BB3851">
        <w:rPr>
          <w:rFonts w:eastAsia="宋体"/>
          <w:b/>
          <w:lang w:eastAsia="zh-CN"/>
        </w:rPr>
        <w:t xml:space="preserve"> switching between </w:t>
      </w:r>
      <w:r>
        <w:rPr>
          <w:rFonts w:eastAsia="宋体"/>
          <w:b/>
          <w:lang w:eastAsia="zh-CN"/>
        </w:rPr>
        <w:t xml:space="preserve">2 uplinks and switching between </w:t>
      </w:r>
      <w:r w:rsidRPr="00BB3851">
        <w:rPr>
          <w:rFonts w:eastAsia="宋体"/>
          <w:b/>
          <w:lang w:eastAsia="zh-CN"/>
        </w:rPr>
        <w:t>2 bands with 3 uplinks.</w:t>
      </w:r>
    </w:p>
    <w:p w14:paraId="59DAC253" w14:textId="6E089C3E" w:rsidR="00F272D6" w:rsidRDefault="00794D2A" w:rsidP="00032C07">
      <w:pPr>
        <w:widowControl w:val="0"/>
        <w:spacing w:afterLines="50" w:after="120"/>
        <w:rPr>
          <w:rFonts w:eastAsia="宋体"/>
          <w:lang w:eastAsia="zh-CN"/>
        </w:rPr>
      </w:pPr>
      <w:r>
        <w:rPr>
          <w:rFonts w:eastAsia="宋体" w:hint="eastAsia"/>
          <w:lang w:eastAsia="zh-CN"/>
        </w:rPr>
        <w:t>A</w:t>
      </w:r>
      <w:r>
        <w:rPr>
          <w:rFonts w:eastAsia="宋体"/>
          <w:lang w:eastAsia="zh-CN"/>
        </w:rPr>
        <w:t>n example of TP is give below:</w:t>
      </w:r>
    </w:p>
    <w:p w14:paraId="4C325A90" w14:textId="77777777" w:rsidR="00794D2A" w:rsidRDefault="00794D2A" w:rsidP="00794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BandCombination-UplinkTxSwitch-v17xx ::=    </w:t>
      </w:r>
      <w:r>
        <w:rPr>
          <w:rFonts w:ascii="Courier New" w:eastAsia="Times New Roman" w:hAnsi="Courier New" w:cs="Courier New"/>
          <w:noProof/>
          <w:color w:val="993366"/>
          <w:sz w:val="16"/>
          <w:lang w:eastAsia="en-GB"/>
        </w:rPr>
        <w:t>SEQUENCE</w:t>
      </w:r>
      <w:r>
        <w:rPr>
          <w:rFonts w:ascii="Courier New" w:eastAsia="Times New Roman" w:hAnsi="Courier New" w:cs="Courier New"/>
          <w:noProof/>
          <w:sz w:val="16"/>
          <w:lang w:eastAsia="en-GB"/>
        </w:rPr>
        <w:t xml:space="preserve"> {</w:t>
      </w:r>
    </w:p>
    <w:p w14:paraId="42C933EF" w14:textId="5E5F5DE0" w:rsidR="00794D2A" w:rsidRDefault="00794D2A" w:rsidP="00794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FF0000"/>
          <w:sz w:val="16"/>
          <w:u w:val="single"/>
          <w:lang w:eastAsia="en-GB"/>
        </w:rPr>
      </w:pPr>
      <w:r>
        <w:rPr>
          <w:rFonts w:ascii="Courier New" w:eastAsia="Times New Roman" w:hAnsi="Courier New" w:cs="Courier New"/>
          <w:noProof/>
          <w:sz w:val="16"/>
          <w:lang w:eastAsia="en-GB"/>
        </w:rPr>
        <w:t xml:space="preserve">    </w:t>
      </w:r>
      <w:bookmarkStart w:id="2" w:name="_Hlk81382987"/>
      <w:r>
        <w:rPr>
          <w:rFonts w:ascii="Courier New" w:eastAsia="Times New Roman" w:hAnsi="Courier New" w:cs="Courier New"/>
          <w:noProof/>
          <w:sz w:val="16"/>
          <w:lang w:eastAsia="en-GB"/>
        </w:rPr>
        <w:t>supportedBandPairListNR-v17xx</w:t>
      </w:r>
      <w:bookmarkEnd w:id="2"/>
      <w:r>
        <w:rPr>
          <w:rFonts w:ascii="Courier New" w:eastAsia="Times New Roman" w:hAnsi="Courier New" w:cs="Courier New"/>
          <w:noProof/>
          <w:sz w:val="16"/>
          <w:lang w:eastAsia="en-GB"/>
        </w:rPr>
        <w:t xml:space="preserve">         </w:t>
      </w:r>
      <w:r>
        <w:rPr>
          <w:rFonts w:ascii="Courier New" w:eastAsia="Times New Roman" w:hAnsi="Courier New" w:cs="Courier New"/>
          <w:noProof/>
          <w:color w:val="993366"/>
          <w:sz w:val="16"/>
          <w:lang w:eastAsia="en-GB"/>
        </w:rPr>
        <w:t>SEQUENCE</w:t>
      </w:r>
      <w:r>
        <w:rPr>
          <w:rFonts w:ascii="Courier New" w:eastAsia="Times New Roman" w:hAnsi="Courier New" w:cs="Courier New"/>
          <w:noProof/>
          <w:sz w:val="16"/>
          <w:lang w:eastAsia="en-GB"/>
        </w:rPr>
        <w:t xml:space="preserve"> (</w:t>
      </w:r>
      <w:r>
        <w:rPr>
          <w:rFonts w:ascii="Courier New" w:eastAsia="Times New Roman" w:hAnsi="Courier New" w:cs="Courier New"/>
          <w:noProof/>
          <w:color w:val="993366"/>
          <w:sz w:val="16"/>
          <w:lang w:eastAsia="en-GB"/>
        </w:rPr>
        <w:t>SIZE</w:t>
      </w:r>
      <w:r>
        <w:rPr>
          <w:rFonts w:ascii="Courier New" w:eastAsia="Times New Roman" w:hAnsi="Courier New" w:cs="Courier New"/>
          <w:noProof/>
          <w:sz w:val="16"/>
          <w:lang w:eastAsia="en-GB"/>
        </w:rPr>
        <w:t xml:space="preserve"> (1..maxULTxSwitchingBandPairs))</w:t>
      </w:r>
      <w:r>
        <w:rPr>
          <w:rFonts w:ascii="Courier New" w:eastAsia="Times New Roman" w:hAnsi="Courier New" w:cs="Courier New"/>
          <w:noProof/>
          <w:color w:val="993366"/>
          <w:sz w:val="16"/>
          <w:lang w:eastAsia="en-GB"/>
        </w:rPr>
        <w:t xml:space="preserve"> OF</w:t>
      </w:r>
      <w:r>
        <w:rPr>
          <w:rFonts w:ascii="Courier New" w:eastAsia="Times New Roman" w:hAnsi="Courier New" w:cs="Courier New"/>
          <w:noProof/>
          <w:sz w:val="16"/>
          <w:lang w:eastAsia="en-GB"/>
        </w:rPr>
        <w:t xml:space="preserve"> ULTxSwitchingBandPair-v17xx</w:t>
      </w:r>
      <w:r w:rsidR="00830CA4">
        <w:rPr>
          <w:rFonts w:ascii="Courier New" w:eastAsia="Times New Roman" w:hAnsi="Courier New" w:cs="Courier New"/>
          <w:noProof/>
          <w:sz w:val="16"/>
          <w:lang w:eastAsia="en-GB"/>
        </w:rPr>
        <w:t xml:space="preserve">         </w:t>
      </w:r>
      <w:r>
        <w:rPr>
          <w:rFonts w:ascii="Courier New" w:eastAsia="Times New Roman" w:hAnsi="Courier New" w:cs="Courier New"/>
          <w:noProof/>
          <w:color w:val="993366"/>
          <w:sz w:val="16"/>
          <w:lang w:eastAsia="en-GB"/>
        </w:rPr>
        <w:t>OPTIONAL</w:t>
      </w:r>
      <w:r w:rsidRPr="00794D2A">
        <w:rPr>
          <w:rFonts w:ascii="Courier New" w:eastAsia="Times New Roman" w:hAnsi="Courier New" w:cs="Courier New"/>
          <w:noProof/>
          <w:color w:val="FF0000"/>
          <w:sz w:val="16"/>
          <w:u w:val="single"/>
          <w:lang w:eastAsia="en-GB"/>
        </w:rPr>
        <w:t>,</w:t>
      </w:r>
    </w:p>
    <w:p w14:paraId="7F431BF6" w14:textId="37C36B58" w:rsidR="00794D2A" w:rsidRPr="00830CA4" w:rsidRDefault="00794D2A" w:rsidP="00794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color w:val="FF0000"/>
          <w:sz w:val="16"/>
          <w:u w:val="single"/>
          <w:lang w:eastAsia="zh-CN"/>
        </w:rPr>
      </w:pPr>
      <w:r w:rsidRPr="00830CA4">
        <w:rPr>
          <w:rFonts w:ascii="Courier New" w:eastAsia="等线" w:hAnsi="Courier New" w:cs="Courier New" w:hint="eastAsia"/>
          <w:noProof/>
          <w:color w:val="FF0000"/>
          <w:sz w:val="16"/>
          <w:u w:val="single"/>
          <w:lang w:eastAsia="zh-CN"/>
        </w:rPr>
        <w:t xml:space="preserve">    </w:t>
      </w:r>
      <w:r w:rsidR="00830CA4" w:rsidRPr="00830CA4">
        <w:rPr>
          <w:rFonts w:ascii="Courier New" w:eastAsia="Times New Roman" w:hAnsi="Courier New" w:cs="Courier New"/>
          <w:noProof/>
          <w:color w:val="FF0000"/>
          <w:sz w:val="16"/>
          <w:u w:val="single"/>
          <w:lang w:eastAsia="en-GB"/>
        </w:rPr>
        <w:t>uplink</w:t>
      </w:r>
      <w:r w:rsidRPr="00830CA4">
        <w:rPr>
          <w:rFonts w:ascii="Courier New" w:eastAsia="Times New Roman" w:hAnsi="Courier New" w:cs="Courier New"/>
          <w:noProof/>
          <w:color w:val="FF0000"/>
          <w:sz w:val="16"/>
          <w:u w:val="single"/>
          <w:lang w:eastAsia="en-GB"/>
        </w:rPr>
        <w:t>TxSwitching</w:t>
      </w:r>
      <w:r w:rsidR="00830CA4" w:rsidRPr="00830CA4">
        <w:rPr>
          <w:rFonts w:ascii="Courier New" w:eastAsia="等线" w:hAnsi="Courier New" w:cs="Courier New"/>
          <w:noProof/>
          <w:color w:val="FF0000"/>
          <w:sz w:val="16"/>
          <w:u w:val="single"/>
          <w:lang w:eastAsia="zh-CN"/>
        </w:rPr>
        <w:t>BandPara</w:t>
      </w:r>
      <w:r w:rsidR="00184424">
        <w:rPr>
          <w:rFonts w:ascii="Courier New" w:eastAsia="等线" w:hAnsi="Courier New" w:cs="Courier New"/>
          <w:noProof/>
          <w:color w:val="FF0000"/>
          <w:sz w:val="16"/>
          <w:u w:val="single"/>
          <w:lang w:eastAsia="zh-CN"/>
        </w:rPr>
        <w:t>meters</w:t>
      </w:r>
      <w:r w:rsidR="00830CA4" w:rsidRPr="00830CA4">
        <w:rPr>
          <w:rFonts w:ascii="Courier New" w:eastAsia="等线" w:hAnsi="Courier New" w:cs="Courier New"/>
          <w:noProof/>
          <w:color w:val="FF0000"/>
          <w:sz w:val="16"/>
          <w:u w:val="single"/>
          <w:lang w:eastAsia="zh-CN"/>
        </w:rPr>
        <w:t>List-r17</w:t>
      </w:r>
      <w:r w:rsidR="00830CA4" w:rsidRPr="00830CA4">
        <w:rPr>
          <w:rFonts w:ascii="Courier New" w:eastAsia="Times New Roman" w:hAnsi="Courier New" w:cs="Courier New"/>
          <w:noProof/>
          <w:color w:val="FF0000"/>
          <w:sz w:val="16"/>
          <w:u w:val="single"/>
          <w:lang w:eastAsia="en-GB"/>
        </w:rPr>
        <w:t xml:space="preserve">     SEQUENCE (SIZE (1.. maxSimultaneousBands)) OF ULTxSwitching</w:t>
      </w:r>
      <w:r w:rsidR="00830CA4" w:rsidRPr="00830CA4">
        <w:rPr>
          <w:rFonts w:ascii="Courier New" w:eastAsia="等线" w:hAnsi="Courier New" w:cs="Courier New"/>
          <w:noProof/>
          <w:color w:val="FF0000"/>
          <w:sz w:val="16"/>
          <w:u w:val="single"/>
          <w:lang w:eastAsia="zh-CN"/>
        </w:rPr>
        <w:t>BandPara</w:t>
      </w:r>
      <w:r w:rsidR="00184424">
        <w:rPr>
          <w:rFonts w:ascii="Courier New" w:eastAsia="等线" w:hAnsi="Courier New" w:cs="Courier New"/>
          <w:noProof/>
          <w:color w:val="FF0000"/>
          <w:sz w:val="16"/>
          <w:u w:val="single"/>
          <w:lang w:eastAsia="zh-CN"/>
        </w:rPr>
        <w:t>meters</w:t>
      </w:r>
      <w:r w:rsidR="00830CA4" w:rsidRPr="00830CA4">
        <w:rPr>
          <w:rFonts w:ascii="Courier New" w:eastAsia="Times New Roman" w:hAnsi="Courier New" w:cs="Courier New"/>
          <w:noProof/>
          <w:color w:val="FF0000"/>
          <w:sz w:val="16"/>
          <w:u w:val="single"/>
          <w:lang w:eastAsia="en-GB"/>
        </w:rPr>
        <w:t>-r17         OPTIONAL</w:t>
      </w:r>
      <w:r w:rsidR="00830CA4" w:rsidRPr="00830CA4">
        <w:rPr>
          <w:rFonts w:ascii="Courier New" w:eastAsia="等线" w:hAnsi="Courier New" w:cs="Courier New"/>
          <w:noProof/>
          <w:color w:val="FF0000"/>
          <w:sz w:val="16"/>
          <w:u w:val="single"/>
          <w:lang w:eastAsia="zh-CN"/>
        </w:rPr>
        <w:t xml:space="preserve"> </w:t>
      </w:r>
    </w:p>
    <w:p w14:paraId="3BDA27B3" w14:textId="77777777" w:rsidR="00794D2A" w:rsidRPr="00830CA4" w:rsidRDefault="00794D2A" w:rsidP="00794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FF0000"/>
          <w:sz w:val="16"/>
          <w:u w:val="single"/>
          <w:lang w:eastAsia="en-GB"/>
        </w:rPr>
      </w:pPr>
      <w:r w:rsidRPr="00830CA4">
        <w:rPr>
          <w:rFonts w:ascii="Courier New" w:eastAsia="Times New Roman" w:hAnsi="Courier New" w:cs="Courier New"/>
          <w:noProof/>
          <w:color w:val="FF0000"/>
          <w:sz w:val="16"/>
          <w:u w:val="single"/>
          <w:lang w:eastAsia="en-GB"/>
        </w:rPr>
        <w:t>}</w:t>
      </w:r>
    </w:p>
    <w:p w14:paraId="3B31C9A1" w14:textId="77777777" w:rsidR="00794D2A" w:rsidRPr="00830CA4" w:rsidRDefault="00794D2A" w:rsidP="00794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FF0000"/>
          <w:sz w:val="16"/>
          <w:u w:val="single"/>
          <w:lang w:eastAsia="en-GB"/>
        </w:rPr>
      </w:pPr>
    </w:p>
    <w:p w14:paraId="36431222" w14:textId="77777777" w:rsidR="00794D2A" w:rsidRPr="00830CA4" w:rsidRDefault="00794D2A" w:rsidP="00794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FF0000"/>
          <w:sz w:val="16"/>
          <w:u w:val="single"/>
          <w:lang w:eastAsia="en-GB"/>
        </w:rPr>
      </w:pPr>
    </w:p>
    <w:p w14:paraId="461B669C" w14:textId="35C337CE" w:rsidR="00794D2A" w:rsidRPr="00830CA4" w:rsidRDefault="00830CA4" w:rsidP="00794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FF0000"/>
          <w:sz w:val="16"/>
          <w:u w:val="single"/>
          <w:lang w:eastAsia="en-GB"/>
        </w:rPr>
      </w:pPr>
      <w:r w:rsidRPr="00830CA4">
        <w:rPr>
          <w:rFonts w:ascii="Courier New" w:eastAsia="Times New Roman" w:hAnsi="Courier New" w:cs="Courier New"/>
          <w:noProof/>
          <w:color w:val="FF0000"/>
          <w:sz w:val="16"/>
          <w:u w:val="single"/>
          <w:lang w:eastAsia="en-GB"/>
        </w:rPr>
        <w:t>ULTxSwitching</w:t>
      </w:r>
      <w:r w:rsidRPr="00830CA4">
        <w:rPr>
          <w:rFonts w:ascii="Courier New" w:eastAsia="等线" w:hAnsi="Courier New" w:cs="Courier New"/>
          <w:noProof/>
          <w:color w:val="FF0000"/>
          <w:sz w:val="16"/>
          <w:u w:val="single"/>
          <w:lang w:eastAsia="zh-CN"/>
        </w:rPr>
        <w:t>BandPara</w:t>
      </w:r>
      <w:r w:rsidR="00184424">
        <w:rPr>
          <w:rFonts w:ascii="Courier New" w:eastAsia="等线" w:hAnsi="Courier New" w:cs="Courier New"/>
          <w:noProof/>
          <w:color w:val="FF0000"/>
          <w:sz w:val="16"/>
          <w:u w:val="single"/>
          <w:lang w:eastAsia="zh-CN"/>
        </w:rPr>
        <w:t>meters</w:t>
      </w:r>
      <w:r w:rsidRPr="00830CA4">
        <w:rPr>
          <w:rFonts w:ascii="Courier New" w:eastAsia="Times New Roman" w:hAnsi="Courier New" w:cs="Courier New"/>
          <w:noProof/>
          <w:color w:val="FF0000"/>
          <w:sz w:val="16"/>
          <w:u w:val="single"/>
          <w:lang w:eastAsia="en-GB"/>
        </w:rPr>
        <w:t>-r17</w:t>
      </w:r>
      <w:r w:rsidR="00794D2A" w:rsidRPr="00830CA4">
        <w:rPr>
          <w:rFonts w:ascii="Courier New" w:eastAsia="Times New Roman" w:hAnsi="Courier New" w:cs="Courier New"/>
          <w:noProof/>
          <w:color w:val="FF0000"/>
          <w:sz w:val="16"/>
          <w:u w:val="single"/>
          <w:lang w:eastAsia="en-GB"/>
        </w:rPr>
        <w:t xml:space="preserve"> ::=       SEQUENCE {</w:t>
      </w:r>
    </w:p>
    <w:p w14:paraId="73CA2E92" w14:textId="74D9FA5E" w:rsidR="00830CA4" w:rsidRPr="00830CA4" w:rsidRDefault="00830CA4" w:rsidP="00830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color w:val="FF0000"/>
          <w:sz w:val="16"/>
          <w:u w:val="single"/>
          <w:lang w:eastAsia="zh-CN"/>
        </w:rPr>
      </w:pPr>
      <w:r w:rsidRPr="00830CA4">
        <w:rPr>
          <w:rFonts w:ascii="Courier New" w:eastAsia="Times New Roman" w:hAnsi="Courier New" w:cs="Courier New"/>
          <w:noProof/>
          <w:color w:val="FF0000"/>
          <w:sz w:val="16"/>
          <w:u w:val="single"/>
          <w:lang w:eastAsia="en-GB"/>
        </w:rPr>
        <w:t xml:space="preserve">    bandIndex-r17                                      INTEGER(1..maxSimultaneousBands),      </w:t>
      </w:r>
      <w:r w:rsidRPr="00830CA4">
        <w:rPr>
          <w:rFonts w:ascii="Courier New" w:eastAsia="等线" w:hAnsi="Courier New" w:cs="Courier New" w:hint="eastAsia"/>
          <w:noProof/>
          <w:color w:val="FF0000"/>
          <w:sz w:val="16"/>
          <w:u w:val="single"/>
          <w:lang w:eastAsia="zh-CN"/>
        </w:rPr>
        <w:t xml:space="preserve">    </w:t>
      </w:r>
      <w:r w:rsidRPr="00830CA4">
        <w:rPr>
          <w:rFonts w:ascii="Courier New" w:eastAsia="等线" w:hAnsi="Courier New" w:cs="Courier New"/>
          <w:noProof/>
          <w:color w:val="FF0000"/>
          <w:sz w:val="16"/>
          <w:u w:val="single"/>
          <w:lang w:eastAsia="zh-CN"/>
        </w:rPr>
        <w:t xml:space="preserve">      </w:t>
      </w:r>
    </w:p>
    <w:p w14:paraId="1EB5EE14" w14:textId="658A18D8" w:rsidR="00830CA4" w:rsidRPr="00830CA4" w:rsidRDefault="00830CA4" w:rsidP="00830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FF0000"/>
          <w:sz w:val="16"/>
          <w:u w:val="single"/>
          <w:lang w:eastAsia="en-GB"/>
        </w:rPr>
      </w:pPr>
      <w:r w:rsidRPr="00830CA4">
        <w:rPr>
          <w:rFonts w:ascii="Courier New" w:eastAsia="Times New Roman" w:hAnsi="Courier New" w:cs="Courier New"/>
          <w:noProof/>
          <w:color w:val="FF0000"/>
          <w:sz w:val="16"/>
          <w:u w:val="single"/>
          <w:lang w:eastAsia="en-GB"/>
        </w:rPr>
        <w:t xml:space="preserve">    uplinkTxSwitching2T2T-PUSCH-TransCoherence-r17     ENUMERATED {nonCoherent, fullCoherent}            OPTIONAL</w:t>
      </w:r>
    </w:p>
    <w:p w14:paraId="447B436A" w14:textId="77777777" w:rsidR="00830CA4" w:rsidRPr="00830CA4" w:rsidRDefault="00830CA4" w:rsidP="00830C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FF0000"/>
          <w:sz w:val="16"/>
          <w:u w:val="single"/>
          <w:lang w:eastAsia="en-GB"/>
        </w:rPr>
      </w:pPr>
      <w:r w:rsidRPr="00830CA4">
        <w:rPr>
          <w:rFonts w:ascii="Courier New" w:eastAsia="Times New Roman" w:hAnsi="Courier New" w:cs="Courier New"/>
          <w:noProof/>
          <w:color w:val="FF0000"/>
          <w:sz w:val="16"/>
          <w:u w:val="single"/>
          <w:lang w:eastAsia="en-GB"/>
        </w:rPr>
        <w:t xml:space="preserve">} </w:t>
      </w:r>
    </w:p>
    <w:p w14:paraId="2045B62A" w14:textId="77777777" w:rsidR="00794D2A" w:rsidRDefault="00794D2A" w:rsidP="00794D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B5EDFB9" w14:textId="77777777" w:rsidR="00794D2A" w:rsidRDefault="00794D2A" w:rsidP="00032C07">
      <w:pPr>
        <w:widowControl w:val="0"/>
        <w:spacing w:afterLines="50" w:after="120"/>
        <w:rPr>
          <w:rFonts w:eastAsia="宋体"/>
          <w:lang w:eastAsia="zh-CN"/>
        </w:rPr>
      </w:pPr>
    </w:p>
    <w:p w14:paraId="3EDC909B" w14:textId="41A69280" w:rsidR="00B131CE" w:rsidRPr="00C137F1" w:rsidRDefault="00B131CE" w:rsidP="004778AA">
      <w:pPr>
        <w:pStyle w:val="af4"/>
        <w:keepNext/>
        <w:keepLines/>
        <w:numPr>
          <w:ilvl w:val="0"/>
          <w:numId w:val="2"/>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Conclusions</w:t>
      </w:r>
    </w:p>
    <w:p w14:paraId="1B8E0124" w14:textId="5194C8CD" w:rsidR="005435A6" w:rsidRPr="005435A6" w:rsidRDefault="005435A6" w:rsidP="0053382A">
      <w:pPr>
        <w:widowControl w:val="0"/>
        <w:spacing w:afterLines="50" w:after="120"/>
        <w:rPr>
          <w:rFonts w:eastAsia="宋体"/>
          <w:lang w:eastAsia="zh-CN"/>
        </w:rPr>
      </w:pPr>
      <w:r>
        <w:rPr>
          <w:rFonts w:eastAsia="宋体" w:hint="eastAsia"/>
          <w:lang w:eastAsia="zh-CN"/>
        </w:rPr>
        <w:t>I</w:t>
      </w:r>
      <w:r>
        <w:rPr>
          <w:rFonts w:eastAsia="宋体"/>
          <w:lang w:eastAsia="zh-CN"/>
        </w:rPr>
        <w:t xml:space="preserve">n this contribution, we </w:t>
      </w:r>
      <w:r w:rsidR="00682723">
        <w:rPr>
          <w:rFonts w:eastAsia="宋体"/>
          <w:lang w:eastAsia="zh-CN"/>
        </w:rPr>
        <w:t xml:space="preserve">try to address the remaining issues on </w:t>
      </w:r>
      <w:r>
        <w:rPr>
          <w:rFonts w:eastAsia="宋体"/>
          <w:lang w:eastAsia="zh-CN"/>
        </w:rPr>
        <w:t>RRC configuration</w:t>
      </w:r>
      <w:r w:rsidR="00682723">
        <w:rPr>
          <w:rFonts w:eastAsia="宋体"/>
          <w:lang w:eastAsia="zh-CN"/>
        </w:rPr>
        <w:t xml:space="preserve"> and UE capability reporting for Rel-17 UL </w:t>
      </w:r>
      <w:proofErr w:type="spellStart"/>
      <w:r w:rsidR="00682723">
        <w:rPr>
          <w:rFonts w:eastAsia="宋体"/>
          <w:lang w:eastAsia="zh-CN"/>
        </w:rPr>
        <w:t>Tx</w:t>
      </w:r>
      <w:proofErr w:type="spellEnd"/>
      <w:r w:rsidR="00682723">
        <w:rPr>
          <w:rFonts w:eastAsia="宋体"/>
          <w:lang w:eastAsia="zh-CN"/>
        </w:rPr>
        <w:t xml:space="preserve"> switching.</w:t>
      </w:r>
      <w:r>
        <w:rPr>
          <w:rFonts w:eastAsia="宋体"/>
          <w:lang w:eastAsia="zh-CN"/>
        </w:rPr>
        <w:t xml:space="preserve"> The following proposals are provided.</w:t>
      </w:r>
    </w:p>
    <w:p w14:paraId="6CF0DE0E" w14:textId="749E6332" w:rsidR="001E1703" w:rsidRPr="00A52C70" w:rsidRDefault="00682723" w:rsidP="001E1703">
      <w:pPr>
        <w:rPr>
          <w:rFonts w:eastAsia="等线"/>
          <w:b/>
          <w:lang w:eastAsia="zh-CN"/>
        </w:rPr>
      </w:pPr>
      <w:r w:rsidRPr="007E4434">
        <w:rPr>
          <w:b/>
          <w:lang w:eastAsia="zh-CN"/>
        </w:rPr>
        <w:t xml:space="preserve">Proposal 1: To configure 2Tx-2Tx switching, the new RRC parameter of 2Tx-2Tx switching mode agreed by RAN1 is included in </w:t>
      </w:r>
      <w:proofErr w:type="spellStart"/>
      <w:r w:rsidRPr="007E4434">
        <w:rPr>
          <w:b/>
          <w:i/>
          <w:lang w:eastAsia="zh-CN"/>
        </w:rPr>
        <w:t>CellGroupConfig</w:t>
      </w:r>
      <w:proofErr w:type="spellEnd"/>
      <w:r w:rsidRPr="007E4434">
        <w:rPr>
          <w:b/>
          <w:lang w:eastAsia="zh-CN"/>
        </w:rPr>
        <w:t xml:space="preserve">, and the existing </w:t>
      </w:r>
      <w:proofErr w:type="spellStart"/>
      <w:r w:rsidRPr="007E4434">
        <w:rPr>
          <w:b/>
          <w:i/>
          <w:lang w:eastAsia="zh-CN"/>
        </w:rPr>
        <w:t>UplinkTxSwitching</w:t>
      </w:r>
      <w:proofErr w:type="spellEnd"/>
      <w:r w:rsidRPr="007E4434">
        <w:rPr>
          <w:b/>
          <w:i/>
          <w:lang w:eastAsia="zh-CN"/>
        </w:rPr>
        <w:t xml:space="preserve"> </w:t>
      </w:r>
      <w:r w:rsidRPr="007E4434">
        <w:rPr>
          <w:b/>
          <w:lang w:eastAsia="zh-CN"/>
        </w:rPr>
        <w:t>can be reused without change.</w:t>
      </w:r>
    </w:p>
    <w:p w14:paraId="3AA97105" w14:textId="1161AB61" w:rsidR="00682723" w:rsidRDefault="00682723" w:rsidP="001E1703">
      <w:pPr>
        <w:rPr>
          <w:rFonts w:eastAsia="等线"/>
          <w:b/>
          <w:lang w:eastAsia="zh-CN"/>
        </w:rPr>
      </w:pPr>
      <w:r w:rsidRPr="001E1703">
        <w:rPr>
          <w:rFonts w:eastAsia="等线"/>
          <w:b/>
          <w:lang w:eastAsia="zh-CN"/>
        </w:rPr>
        <w:t xml:space="preserve">Proposal </w:t>
      </w:r>
      <w:r>
        <w:rPr>
          <w:rFonts w:eastAsia="等线"/>
          <w:b/>
          <w:lang w:eastAsia="zh-CN"/>
        </w:rPr>
        <w:t>2</w:t>
      </w:r>
      <w:r w:rsidRPr="001E1703">
        <w:rPr>
          <w:rFonts w:eastAsia="等线"/>
          <w:b/>
          <w:lang w:eastAsia="zh-CN"/>
        </w:rPr>
        <w:t xml:space="preserve">: </w:t>
      </w:r>
      <w:r>
        <w:rPr>
          <w:rFonts w:eastAsia="等线"/>
          <w:b/>
          <w:lang w:eastAsia="zh-CN"/>
        </w:rPr>
        <w:t>F</w:t>
      </w:r>
      <w:r w:rsidRPr="001E1703">
        <w:rPr>
          <w:rFonts w:eastAsia="等线"/>
          <w:b/>
          <w:lang w:eastAsia="zh-CN"/>
        </w:rPr>
        <w:t xml:space="preserve">or </w:t>
      </w:r>
      <w:r>
        <w:rPr>
          <w:rFonts w:eastAsia="等线"/>
          <w:b/>
          <w:lang w:eastAsia="zh-CN"/>
        </w:rPr>
        <w:t xml:space="preserve">UL </w:t>
      </w:r>
      <w:proofErr w:type="spellStart"/>
      <w:r>
        <w:rPr>
          <w:rFonts w:eastAsia="等线"/>
          <w:b/>
          <w:lang w:eastAsia="zh-CN"/>
        </w:rPr>
        <w:t>Tx</w:t>
      </w:r>
      <w:proofErr w:type="spellEnd"/>
      <w:r w:rsidRPr="001E1703">
        <w:rPr>
          <w:rFonts w:eastAsia="等线"/>
          <w:b/>
          <w:lang w:eastAsia="zh-CN"/>
        </w:rPr>
        <w:t xml:space="preserve"> switching</w:t>
      </w:r>
      <w:r>
        <w:rPr>
          <w:rFonts w:eastAsia="等线"/>
          <w:b/>
          <w:lang w:eastAsia="zh-CN"/>
        </w:rPr>
        <w:t xml:space="preserve"> </w:t>
      </w:r>
      <w:r w:rsidRPr="001A08B2">
        <w:rPr>
          <w:rFonts w:eastAsia="等线"/>
          <w:b/>
          <w:lang w:eastAsia="zh-CN"/>
        </w:rPr>
        <w:t>between 1 carrier in band A and 2 carriers in band B</w:t>
      </w:r>
      <w:r w:rsidRPr="001E1703">
        <w:rPr>
          <w:rFonts w:eastAsia="等线"/>
          <w:b/>
          <w:lang w:eastAsia="zh-CN"/>
        </w:rPr>
        <w:t xml:space="preserve">, </w:t>
      </w:r>
      <w:r>
        <w:rPr>
          <w:rFonts w:eastAsia="等线"/>
          <w:b/>
          <w:lang w:eastAsia="zh-CN"/>
        </w:rPr>
        <w:t xml:space="preserve">3 uplinks are configured in legacy way, i.e. one uplink band (Band A) is configured with 1 </w:t>
      </w:r>
      <w:proofErr w:type="spellStart"/>
      <w:r w:rsidRPr="001A08B2">
        <w:rPr>
          <w:rFonts w:eastAsia="等线"/>
          <w:b/>
          <w:i/>
          <w:lang w:eastAsia="zh-CN"/>
        </w:rPr>
        <w:t>UplinkConfig</w:t>
      </w:r>
      <w:proofErr w:type="spellEnd"/>
      <w:r>
        <w:rPr>
          <w:rFonts w:eastAsia="等线"/>
          <w:b/>
          <w:lang w:eastAsia="zh-CN"/>
        </w:rPr>
        <w:t xml:space="preserve">, and the other band (Band B) is configured with 2 </w:t>
      </w:r>
      <w:proofErr w:type="spellStart"/>
      <w:r w:rsidRPr="001A08B2">
        <w:rPr>
          <w:rFonts w:eastAsia="等线"/>
          <w:b/>
          <w:i/>
          <w:lang w:eastAsia="zh-CN"/>
        </w:rPr>
        <w:t>UplinkConfig</w:t>
      </w:r>
      <w:proofErr w:type="spellEnd"/>
      <w:r>
        <w:rPr>
          <w:rFonts w:eastAsia="等线"/>
          <w:b/>
          <w:lang w:eastAsia="zh-CN"/>
        </w:rPr>
        <w:t>.</w:t>
      </w:r>
    </w:p>
    <w:p w14:paraId="473D73BD" w14:textId="25AFF61A" w:rsidR="005435A6" w:rsidRDefault="00682723" w:rsidP="005435A6">
      <w:pPr>
        <w:rPr>
          <w:rFonts w:eastAsia="等线"/>
          <w:b/>
          <w:lang w:eastAsia="zh-CN"/>
        </w:rPr>
      </w:pPr>
      <w:r w:rsidRPr="001E1703">
        <w:rPr>
          <w:rFonts w:eastAsia="等线"/>
          <w:b/>
          <w:lang w:eastAsia="zh-CN"/>
        </w:rPr>
        <w:t xml:space="preserve">Proposal </w:t>
      </w:r>
      <w:r>
        <w:rPr>
          <w:rFonts w:eastAsia="等线"/>
          <w:b/>
          <w:lang w:eastAsia="zh-CN"/>
        </w:rPr>
        <w:t>3</w:t>
      </w:r>
      <w:r w:rsidRPr="001E1703">
        <w:rPr>
          <w:rFonts w:eastAsia="等线"/>
          <w:b/>
          <w:lang w:eastAsia="zh-CN"/>
        </w:rPr>
        <w:t xml:space="preserve">: </w:t>
      </w:r>
      <w:r>
        <w:rPr>
          <w:rFonts w:eastAsia="等线"/>
          <w:b/>
          <w:lang w:eastAsia="zh-CN"/>
        </w:rPr>
        <w:t>F</w:t>
      </w:r>
      <w:r w:rsidRPr="001E1703">
        <w:rPr>
          <w:rFonts w:eastAsia="等线"/>
          <w:b/>
          <w:lang w:eastAsia="zh-CN"/>
        </w:rPr>
        <w:t xml:space="preserve">or </w:t>
      </w:r>
      <w:r>
        <w:rPr>
          <w:rFonts w:eastAsia="等线"/>
          <w:b/>
          <w:lang w:eastAsia="zh-CN"/>
        </w:rPr>
        <w:t xml:space="preserve">UL </w:t>
      </w:r>
      <w:proofErr w:type="spellStart"/>
      <w:proofErr w:type="gramStart"/>
      <w:r>
        <w:rPr>
          <w:rFonts w:eastAsia="等线"/>
          <w:b/>
          <w:lang w:eastAsia="zh-CN"/>
        </w:rPr>
        <w:t>Tx</w:t>
      </w:r>
      <w:proofErr w:type="spellEnd"/>
      <w:proofErr w:type="gramEnd"/>
      <w:r w:rsidRPr="001E1703">
        <w:rPr>
          <w:rFonts w:eastAsia="等线"/>
          <w:b/>
          <w:lang w:eastAsia="zh-CN"/>
        </w:rPr>
        <w:t xml:space="preserve"> switching</w:t>
      </w:r>
      <w:r>
        <w:rPr>
          <w:rFonts w:eastAsia="等线"/>
          <w:b/>
          <w:lang w:eastAsia="zh-CN"/>
        </w:rPr>
        <w:t xml:space="preserve"> </w:t>
      </w:r>
      <w:r w:rsidRPr="001A08B2">
        <w:rPr>
          <w:rFonts w:eastAsia="等线"/>
          <w:b/>
          <w:lang w:eastAsia="zh-CN"/>
        </w:rPr>
        <w:t>between 1 carrier in band A and 2 carriers in band B</w:t>
      </w:r>
      <w:r w:rsidRPr="001E1703">
        <w:rPr>
          <w:rFonts w:eastAsia="等线"/>
          <w:b/>
          <w:lang w:eastAsia="zh-CN"/>
        </w:rPr>
        <w:t xml:space="preserve">, </w:t>
      </w:r>
      <w:r>
        <w:rPr>
          <w:rFonts w:eastAsia="等线"/>
          <w:b/>
          <w:lang w:eastAsia="zh-CN"/>
        </w:rPr>
        <w:t>the field</w:t>
      </w:r>
      <w:r w:rsidRPr="001E1703">
        <w:rPr>
          <w:rFonts w:eastAsia="等线"/>
          <w:b/>
          <w:i/>
          <w:lang w:eastAsia="zh-CN"/>
        </w:rPr>
        <w:t xml:space="preserve"> </w:t>
      </w:r>
      <w:proofErr w:type="spellStart"/>
      <w:r w:rsidRPr="004E6D91">
        <w:rPr>
          <w:rFonts w:eastAsia="等线"/>
          <w:b/>
          <w:i/>
          <w:lang w:eastAsia="zh-CN"/>
        </w:rPr>
        <w:t>uplinkTxSwitchingPeriodLocation</w:t>
      </w:r>
      <w:proofErr w:type="spellEnd"/>
      <w:r w:rsidRPr="001E1703">
        <w:rPr>
          <w:rFonts w:ascii="Arial" w:eastAsia="Times New Roman" w:hAnsi="Arial" w:cs="Arial"/>
          <w:b/>
          <w:i/>
          <w:sz w:val="18"/>
          <w:szCs w:val="22"/>
          <w:lang w:eastAsia="sv-SE"/>
        </w:rPr>
        <w:t xml:space="preserve"> </w:t>
      </w:r>
      <w:r>
        <w:rPr>
          <w:rFonts w:eastAsia="等线"/>
          <w:b/>
          <w:lang w:eastAsia="zh-CN"/>
        </w:rPr>
        <w:t xml:space="preserve">is reused to configure period location. The configuration to the 2 uplinks in band B </w:t>
      </w:r>
      <w:r w:rsidRPr="00E566E1">
        <w:rPr>
          <w:rFonts w:eastAsia="等线"/>
          <w:b/>
          <w:lang w:eastAsia="zh-CN"/>
        </w:rPr>
        <w:t>(i.e</w:t>
      </w:r>
      <w:r>
        <w:rPr>
          <w:rFonts w:eastAsia="等线"/>
          <w:b/>
          <w:lang w:eastAsia="zh-CN"/>
        </w:rPr>
        <w:t>.</w:t>
      </w:r>
      <w:r w:rsidRPr="00E566E1">
        <w:rPr>
          <w:rFonts w:eastAsia="等线"/>
          <w:b/>
          <w:lang w:eastAsia="zh-CN"/>
        </w:rPr>
        <w:t xml:space="preserve"> the band capable of 2Tx)</w:t>
      </w:r>
      <w:r>
        <w:rPr>
          <w:rFonts w:eastAsia="等线"/>
          <w:b/>
          <w:lang w:eastAsia="zh-CN"/>
        </w:rPr>
        <w:t xml:space="preserve"> should be aligned.</w:t>
      </w:r>
    </w:p>
    <w:p w14:paraId="0856E16C" w14:textId="77777777" w:rsidR="00682723" w:rsidRDefault="00682723" w:rsidP="00682723">
      <w:pPr>
        <w:rPr>
          <w:rFonts w:eastAsia="等线"/>
          <w:b/>
          <w:lang w:eastAsia="zh-CN"/>
        </w:rPr>
      </w:pPr>
      <w:r w:rsidRPr="001E1703">
        <w:rPr>
          <w:rFonts w:eastAsia="等线"/>
          <w:b/>
          <w:lang w:eastAsia="zh-CN"/>
        </w:rPr>
        <w:t xml:space="preserve">Proposal </w:t>
      </w:r>
      <w:r>
        <w:rPr>
          <w:rFonts w:eastAsia="等线"/>
          <w:b/>
          <w:lang w:eastAsia="zh-CN"/>
        </w:rPr>
        <w:t>4</w:t>
      </w:r>
      <w:r w:rsidRPr="001E1703">
        <w:rPr>
          <w:rFonts w:eastAsia="等线"/>
          <w:b/>
          <w:lang w:eastAsia="zh-CN"/>
        </w:rPr>
        <w:t xml:space="preserve">: </w:t>
      </w:r>
      <w:r>
        <w:rPr>
          <w:rFonts w:eastAsia="等线"/>
          <w:b/>
          <w:lang w:eastAsia="zh-CN"/>
        </w:rPr>
        <w:t>F</w:t>
      </w:r>
      <w:r w:rsidRPr="001E1703">
        <w:rPr>
          <w:rFonts w:eastAsia="等线"/>
          <w:b/>
          <w:lang w:eastAsia="zh-CN"/>
        </w:rPr>
        <w:t xml:space="preserve">or </w:t>
      </w:r>
      <w:r>
        <w:rPr>
          <w:rFonts w:eastAsia="等线"/>
          <w:b/>
          <w:lang w:eastAsia="zh-CN"/>
        </w:rPr>
        <w:t xml:space="preserve">UL </w:t>
      </w:r>
      <w:proofErr w:type="spellStart"/>
      <w:proofErr w:type="gramStart"/>
      <w:r>
        <w:rPr>
          <w:rFonts w:eastAsia="等线"/>
          <w:b/>
          <w:lang w:eastAsia="zh-CN"/>
        </w:rPr>
        <w:t>Tx</w:t>
      </w:r>
      <w:proofErr w:type="spellEnd"/>
      <w:proofErr w:type="gramEnd"/>
      <w:r w:rsidRPr="001E1703">
        <w:rPr>
          <w:rFonts w:eastAsia="等线"/>
          <w:b/>
          <w:lang w:eastAsia="zh-CN"/>
        </w:rPr>
        <w:t xml:space="preserve"> switching</w:t>
      </w:r>
      <w:r>
        <w:rPr>
          <w:rFonts w:eastAsia="等线"/>
          <w:b/>
          <w:lang w:eastAsia="zh-CN"/>
        </w:rPr>
        <w:t xml:space="preserve"> </w:t>
      </w:r>
      <w:r w:rsidRPr="001A08B2">
        <w:rPr>
          <w:rFonts w:eastAsia="等线"/>
          <w:b/>
          <w:lang w:eastAsia="zh-CN"/>
        </w:rPr>
        <w:t>between 1 carrier in band A and 2 carriers in band B</w:t>
      </w:r>
      <w:r w:rsidRPr="001E1703">
        <w:rPr>
          <w:rFonts w:eastAsia="等线"/>
          <w:b/>
          <w:lang w:eastAsia="zh-CN"/>
        </w:rPr>
        <w:t xml:space="preserve">, </w:t>
      </w:r>
      <w:r>
        <w:rPr>
          <w:rFonts w:eastAsia="等线"/>
          <w:b/>
          <w:lang w:eastAsia="zh-CN"/>
        </w:rPr>
        <w:t>the field</w:t>
      </w:r>
      <w:r w:rsidRPr="001E1703">
        <w:rPr>
          <w:rFonts w:eastAsia="等线"/>
          <w:b/>
          <w:i/>
          <w:lang w:eastAsia="zh-CN"/>
        </w:rPr>
        <w:t xml:space="preserve"> </w:t>
      </w:r>
      <w:proofErr w:type="spellStart"/>
      <w:r w:rsidRPr="00DC01D2">
        <w:rPr>
          <w:rFonts w:eastAsia="等线"/>
          <w:b/>
          <w:i/>
          <w:lang w:eastAsia="zh-CN"/>
        </w:rPr>
        <w:t>uplinkTxSwitchingCarrier</w:t>
      </w:r>
      <w:proofErr w:type="spellEnd"/>
      <w:r w:rsidRPr="001E1703">
        <w:rPr>
          <w:rFonts w:ascii="Arial" w:eastAsia="Times New Roman" w:hAnsi="Arial" w:cs="Arial"/>
          <w:b/>
          <w:i/>
          <w:sz w:val="18"/>
          <w:szCs w:val="22"/>
          <w:lang w:eastAsia="sv-SE"/>
        </w:rPr>
        <w:t xml:space="preserve"> </w:t>
      </w:r>
      <w:r>
        <w:rPr>
          <w:rFonts w:eastAsia="等线"/>
          <w:b/>
          <w:lang w:eastAsia="zh-CN"/>
        </w:rPr>
        <w:t xml:space="preserve">is reused. The configuration to the 2 uplinks in band B </w:t>
      </w:r>
      <w:r w:rsidRPr="00E566E1">
        <w:rPr>
          <w:rFonts w:eastAsia="等线"/>
          <w:b/>
          <w:lang w:eastAsia="zh-CN"/>
        </w:rPr>
        <w:t>(i.e</w:t>
      </w:r>
      <w:r>
        <w:rPr>
          <w:rFonts w:eastAsia="等线"/>
          <w:b/>
          <w:lang w:eastAsia="zh-CN"/>
        </w:rPr>
        <w:t>.</w:t>
      </w:r>
      <w:r w:rsidRPr="00E566E1">
        <w:rPr>
          <w:rFonts w:eastAsia="等线"/>
          <w:b/>
          <w:lang w:eastAsia="zh-CN"/>
        </w:rPr>
        <w:t xml:space="preserve"> the band capable of 2Tx)</w:t>
      </w:r>
      <w:r>
        <w:rPr>
          <w:rFonts w:eastAsia="等线"/>
          <w:b/>
          <w:lang w:eastAsia="zh-CN"/>
        </w:rPr>
        <w:t xml:space="preserve"> should b</w:t>
      </w:r>
      <w:r w:rsidRPr="00E566E1">
        <w:rPr>
          <w:rFonts w:eastAsia="等线"/>
          <w:b/>
          <w:lang w:eastAsia="zh-CN"/>
        </w:rPr>
        <w:t xml:space="preserve">e </w:t>
      </w:r>
      <w:r w:rsidRPr="00E566E1">
        <w:rPr>
          <w:rFonts w:eastAsia="等线"/>
          <w:b/>
          <w:i/>
          <w:lang w:eastAsia="zh-CN"/>
        </w:rPr>
        <w:t>carrier2</w:t>
      </w:r>
      <w:r>
        <w:rPr>
          <w:rFonts w:eastAsia="等线"/>
          <w:b/>
          <w:lang w:eastAsia="zh-CN"/>
        </w:rPr>
        <w:t>.</w:t>
      </w:r>
    </w:p>
    <w:p w14:paraId="4E8B6F05" w14:textId="77777777" w:rsidR="00682723" w:rsidRPr="00A52C70" w:rsidRDefault="00682723" w:rsidP="00682723">
      <w:pPr>
        <w:rPr>
          <w:rFonts w:eastAsia="等线"/>
          <w:b/>
          <w:lang w:eastAsia="zh-CN"/>
        </w:rPr>
      </w:pPr>
      <w:r w:rsidRPr="00A52C70">
        <w:rPr>
          <w:rFonts w:eastAsia="等线" w:hint="eastAsia"/>
          <w:b/>
          <w:lang w:eastAsia="zh-CN"/>
        </w:rPr>
        <w:t>P</w:t>
      </w:r>
      <w:r w:rsidRPr="00A52C70">
        <w:rPr>
          <w:rFonts w:eastAsia="等线"/>
          <w:b/>
          <w:lang w:eastAsia="zh-CN"/>
        </w:rPr>
        <w:t xml:space="preserve">roposal </w:t>
      </w:r>
      <w:r>
        <w:rPr>
          <w:rFonts w:eastAsia="等线"/>
          <w:b/>
          <w:lang w:eastAsia="zh-CN"/>
        </w:rPr>
        <w:t>5</w:t>
      </w:r>
      <w:r w:rsidRPr="00A52C70">
        <w:rPr>
          <w:rFonts w:eastAsia="等线"/>
          <w:b/>
          <w:lang w:eastAsia="zh-CN"/>
        </w:rPr>
        <w:t xml:space="preserve">: </w:t>
      </w:r>
      <w:r>
        <w:rPr>
          <w:rFonts w:eastAsia="等线"/>
          <w:b/>
          <w:lang w:eastAsia="zh-CN"/>
        </w:rPr>
        <w:t>T</w:t>
      </w:r>
      <w:r w:rsidRPr="00A52C70">
        <w:rPr>
          <w:rFonts w:eastAsia="等线"/>
          <w:b/>
          <w:lang w:eastAsia="zh-CN"/>
        </w:rPr>
        <w:t xml:space="preserve">he </w:t>
      </w:r>
      <w:r>
        <w:rPr>
          <w:rFonts w:eastAsia="等线"/>
          <w:b/>
          <w:lang w:eastAsia="zh-CN"/>
        </w:rPr>
        <w:t xml:space="preserve">new </w:t>
      </w:r>
      <w:r w:rsidRPr="00A52C70">
        <w:rPr>
          <w:rFonts w:eastAsia="等线"/>
          <w:b/>
          <w:lang w:eastAsia="zh-CN"/>
        </w:rPr>
        <w:t xml:space="preserve">RRC parameter </w:t>
      </w:r>
      <w:proofErr w:type="spellStart"/>
      <w:r w:rsidRPr="00EC194D">
        <w:rPr>
          <w:rFonts w:eastAsia="等线"/>
          <w:b/>
          <w:i/>
          <w:lang w:eastAsia="zh-CN"/>
        </w:rPr>
        <w:t>uplinkTxSwitchingdualULTxState</w:t>
      </w:r>
      <w:proofErr w:type="spellEnd"/>
      <w:r w:rsidRPr="00EC194D">
        <w:rPr>
          <w:rFonts w:eastAsia="等线"/>
          <w:b/>
          <w:lang w:eastAsia="zh-CN"/>
        </w:rPr>
        <w:t xml:space="preserve"> </w:t>
      </w:r>
      <w:r>
        <w:rPr>
          <w:rFonts w:eastAsia="等线"/>
          <w:b/>
          <w:lang w:eastAsia="zh-CN"/>
        </w:rPr>
        <w:t xml:space="preserve">should be included in </w:t>
      </w:r>
      <w:proofErr w:type="spellStart"/>
      <w:r w:rsidRPr="00EC194D">
        <w:rPr>
          <w:b/>
          <w:i/>
          <w:lang w:eastAsia="zh-CN"/>
        </w:rPr>
        <w:t>CellGroupConfig</w:t>
      </w:r>
      <w:proofErr w:type="spellEnd"/>
      <w:r w:rsidRPr="00EC194D">
        <w:rPr>
          <w:rFonts w:eastAsia="等线"/>
          <w:b/>
          <w:lang w:eastAsia="zh-CN"/>
        </w:rPr>
        <w:t xml:space="preserve"> </w:t>
      </w:r>
      <w:r w:rsidRPr="00A52C70">
        <w:rPr>
          <w:rFonts w:eastAsia="等线"/>
          <w:b/>
          <w:lang w:eastAsia="zh-CN"/>
        </w:rPr>
        <w:t xml:space="preserve">to configure the state of </w:t>
      </w:r>
      <w:proofErr w:type="spellStart"/>
      <w:proofErr w:type="gramStart"/>
      <w:r w:rsidRPr="00A52C70">
        <w:rPr>
          <w:rFonts w:eastAsia="等线"/>
          <w:b/>
          <w:lang w:eastAsia="zh-CN"/>
        </w:rPr>
        <w:t>Tx</w:t>
      </w:r>
      <w:proofErr w:type="spellEnd"/>
      <w:proofErr w:type="gramEnd"/>
      <w:r w:rsidRPr="00A52C70">
        <w:rPr>
          <w:rFonts w:eastAsia="等线"/>
          <w:b/>
          <w:lang w:eastAsia="zh-CN"/>
        </w:rPr>
        <w:t xml:space="preserve"> chains for </w:t>
      </w:r>
      <w:r>
        <w:rPr>
          <w:rFonts w:eastAsia="等线"/>
          <w:b/>
          <w:lang w:eastAsia="zh-CN"/>
        </w:rPr>
        <w:t xml:space="preserve">UL-CA option2 in case of </w:t>
      </w:r>
      <w:r w:rsidRPr="00A52C70">
        <w:rPr>
          <w:rFonts w:eastAsia="等线"/>
          <w:b/>
          <w:lang w:eastAsia="zh-CN"/>
        </w:rPr>
        <w:t>2Tx-2Tx switching.</w:t>
      </w:r>
    </w:p>
    <w:p w14:paraId="62730C9B" w14:textId="4F3867C4" w:rsidR="00682723" w:rsidRDefault="00682723" w:rsidP="00682723">
      <w:pPr>
        <w:widowControl w:val="0"/>
        <w:spacing w:afterLines="50" w:after="120"/>
        <w:rPr>
          <w:rFonts w:eastAsia="宋体"/>
          <w:b/>
          <w:lang w:eastAsia="zh-CN"/>
        </w:rPr>
      </w:pPr>
      <w:r w:rsidRPr="00F272D6">
        <w:rPr>
          <w:rFonts w:eastAsia="宋体" w:hint="eastAsia"/>
          <w:b/>
          <w:lang w:eastAsia="zh-CN"/>
        </w:rPr>
        <w:t>P</w:t>
      </w:r>
      <w:r w:rsidRPr="00F272D6">
        <w:rPr>
          <w:rFonts w:eastAsia="宋体"/>
          <w:b/>
          <w:lang w:eastAsia="zh-CN"/>
        </w:rPr>
        <w:t xml:space="preserve">roposal 6: Remove the sentence of “FFS: whether switching option can be reported differently for 1T2T and 2T2T” from the </w:t>
      </w:r>
      <w:r w:rsidR="007F6E9F">
        <w:rPr>
          <w:rFonts w:eastAsia="宋体"/>
          <w:b/>
          <w:lang w:eastAsia="zh-CN"/>
        </w:rPr>
        <w:t xml:space="preserve">RRC </w:t>
      </w:r>
      <w:r w:rsidRPr="00F272D6">
        <w:rPr>
          <w:rFonts w:eastAsia="宋体"/>
          <w:b/>
          <w:lang w:eastAsia="zh-CN"/>
        </w:rPr>
        <w:t xml:space="preserve">running CR. </w:t>
      </w:r>
    </w:p>
    <w:p w14:paraId="03F140FD" w14:textId="77777777" w:rsidR="00682723" w:rsidRDefault="00682723" w:rsidP="00682723">
      <w:pPr>
        <w:widowControl w:val="0"/>
        <w:spacing w:afterLines="50" w:after="120"/>
        <w:rPr>
          <w:rFonts w:eastAsia="宋体"/>
          <w:b/>
          <w:lang w:eastAsia="zh-CN"/>
        </w:rPr>
      </w:pPr>
      <w:r w:rsidRPr="00830CA4">
        <w:rPr>
          <w:rFonts w:eastAsia="宋体"/>
          <w:b/>
          <w:lang w:eastAsia="zh-CN"/>
        </w:rPr>
        <w:t xml:space="preserve">Proposal 7: Add a new per-band per BC UE capability in </w:t>
      </w:r>
      <w:proofErr w:type="spellStart"/>
      <w:r w:rsidRPr="00BB3851">
        <w:rPr>
          <w:rFonts w:eastAsia="宋体"/>
          <w:b/>
          <w:i/>
          <w:lang w:eastAsia="zh-CN"/>
        </w:rPr>
        <w:t>BandCombination-UplinkTxSwitch</w:t>
      </w:r>
      <w:proofErr w:type="spellEnd"/>
      <w:r w:rsidRPr="00830CA4">
        <w:rPr>
          <w:rFonts w:eastAsia="宋体"/>
          <w:b/>
          <w:lang w:eastAsia="zh-CN"/>
        </w:rPr>
        <w:t xml:space="preserve"> to indicate UL MIMO coherent capability specific for 2Tx-2Tx switching.</w:t>
      </w:r>
    </w:p>
    <w:p w14:paraId="6014DF60" w14:textId="77777777" w:rsidR="00682723" w:rsidRDefault="00682723" w:rsidP="00682723">
      <w:pPr>
        <w:widowControl w:val="0"/>
        <w:spacing w:afterLines="50" w:after="120"/>
        <w:rPr>
          <w:rFonts w:eastAsia="宋体"/>
          <w:b/>
          <w:lang w:eastAsia="zh-CN"/>
        </w:rPr>
      </w:pPr>
      <w:r w:rsidRPr="00BB3851">
        <w:rPr>
          <w:rFonts w:eastAsia="宋体"/>
          <w:b/>
          <w:lang w:eastAsia="zh-CN"/>
        </w:rPr>
        <w:lastRenderedPageBreak/>
        <w:t xml:space="preserve">Proposal 8: The Rel-16 per-BC UL MIMO coherent capability introduced for 1Tx-2Tx switching between 2 uplinks applies to Rel-17 UL </w:t>
      </w:r>
      <w:proofErr w:type="spellStart"/>
      <w:r w:rsidRPr="00BB3851">
        <w:rPr>
          <w:rFonts w:eastAsia="宋体"/>
          <w:b/>
          <w:lang w:eastAsia="zh-CN"/>
        </w:rPr>
        <w:t>Tx</w:t>
      </w:r>
      <w:proofErr w:type="spellEnd"/>
      <w:r w:rsidRPr="00BB3851">
        <w:rPr>
          <w:rFonts w:eastAsia="宋体"/>
          <w:b/>
          <w:lang w:eastAsia="zh-CN"/>
        </w:rPr>
        <w:t xml:space="preserve"> switching between 2 bands with 3 uplinks.</w:t>
      </w:r>
    </w:p>
    <w:p w14:paraId="407596DC" w14:textId="772C0069" w:rsidR="005B12A5" w:rsidRDefault="00682723" w:rsidP="005B12A5">
      <w:pPr>
        <w:widowControl w:val="0"/>
        <w:spacing w:afterLines="50" w:after="120"/>
        <w:rPr>
          <w:rFonts w:eastAsia="宋体"/>
          <w:lang w:eastAsia="zh-CN"/>
        </w:rPr>
      </w:pPr>
      <w:r w:rsidRPr="00BB3851">
        <w:rPr>
          <w:rFonts w:eastAsia="宋体"/>
          <w:b/>
          <w:lang w:eastAsia="zh-CN"/>
        </w:rPr>
        <w:t xml:space="preserve">Proposal </w:t>
      </w:r>
      <w:r>
        <w:rPr>
          <w:rFonts w:eastAsia="宋体"/>
          <w:b/>
          <w:lang w:eastAsia="zh-CN"/>
        </w:rPr>
        <w:t>9</w:t>
      </w:r>
      <w:r w:rsidRPr="00BB3851">
        <w:rPr>
          <w:rFonts w:eastAsia="宋体"/>
          <w:b/>
          <w:lang w:eastAsia="zh-CN"/>
        </w:rPr>
        <w:t>: The Rel-1</w:t>
      </w:r>
      <w:r>
        <w:rPr>
          <w:rFonts w:eastAsia="宋体"/>
          <w:b/>
          <w:lang w:eastAsia="zh-CN"/>
        </w:rPr>
        <w:t>7</w:t>
      </w:r>
      <w:r w:rsidRPr="00BB3851">
        <w:rPr>
          <w:rFonts w:eastAsia="宋体"/>
          <w:b/>
          <w:lang w:eastAsia="zh-CN"/>
        </w:rPr>
        <w:t xml:space="preserve"> </w:t>
      </w:r>
      <w:r>
        <w:rPr>
          <w:rFonts w:eastAsia="宋体"/>
          <w:b/>
          <w:lang w:eastAsia="zh-CN"/>
        </w:rPr>
        <w:t xml:space="preserve">per-band </w:t>
      </w:r>
      <w:r w:rsidRPr="00BB3851">
        <w:rPr>
          <w:rFonts w:eastAsia="宋体"/>
          <w:b/>
          <w:lang w:eastAsia="zh-CN"/>
        </w:rPr>
        <w:t xml:space="preserve">per-BC UL MIMO coherent capability applies to Rel-17 UL </w:t>
      </w:r>
      <w:r>
        <w:rPr>
          <w:rFonts w:eastAsia="宋体"/>
          <w:b/>
          <w:lang w:eastAsia="zh-CN"/>
        </w:rPr>
        <w:t>2</w:t>
      </w:r>
      <w:r w:rsidRPr="00BB3851">
        <w:rPr>
          <w:rFonts w:eastAsia="宋体"/>
          <w:b/>
          <w:lang w:eastAsia="zh-CN"/>
        </w:rPr>
        <w:t>Tx</w:t>
      </w:r>
      <w:r>
        <w:rPr>
          <w:rFonts w:eastAsia="宋体"/>
          <w:b/>
          <w:lang w:eastAsia="zh-CN"/>
        </w:rPr>
        <w:t>-2Tx</w:t>
      </w:r>
      <w:r w:rsidRPr="00BB3851">
        <w:rPr>
          <w:rFonts w:eastAsia="宋体"/>
          <w:b/>
          <w:lang w:eastAsia="zh-CN"/>
        </w:rPr>
        <w:t xml:space="preserve"> switching between </w:t>
      </w:r>
      <w:r>
        <w:rPr>
          <w:rFonts w:eastAsia="宋体"/>
          <w:b/>
          <w:lang w:eastAsia="zh-CN"/>
        </w:rPr>
        <w:t xml:space="preserve">2 uplinks and switching between </w:t>
      </w:r>
      <w:r w:rsidRPr="00BB3851">
        <w:rPr>
          <w:rFonts w:eastAsia="宋体"/>
          <w:b/>
          <w:lang w:eastAsia="zh-CN"/>
        </w:rPr>
        <w:t>2 bands with 3 uplinks.</w:t>
      </w:r>
    </w:p>
    <w:p w14:paraId="7A295A8C" w14:textId="579D8727" w:rsidR="005B12A5" w:rsidRPr="00C137F1" w:rsidRDefault="005B12A5" w:rsidP="005B12A5">
      <w:pPr>
        <w:pStyle w:val="af4"/>
        <w:keepNext/>
        <w:keepLines/>
        <w:numPr>
          <w:ilvl w:val="0"/>
          <w:numId w:val="2"/>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References</w:t>
      </w:r>
    </w:p>
    <w:p w14:paraId="394252F7" w14:textId="5DADFF67" w:rsidR="005B12A5" w:rsidRPr="005B12A5" w:rsidRDefault="005B12A5" w:rsidP="005B12A5">
      <w:pPr>
        <w:pStyle w:val="af4"/>
        <w:numPr>
          <w:ilvl w:val="0"/>
          <w:numId w:val="28"/>
        </w:numPr>
        <w:spacing w:afterLines="50" w:after="120"/>
        <w:ind w:firstLineChars="0"/>
        <w:rPr>
          <w:rFonts w:eastAsia="宋体"/>
          <w:sz w:val="21"/>
          <w:lang w:eastAsia="zh-CN"/>
        </w:rPr>
      </w:pPr>
      <w:r w:rsidRPr="005B12A5">
        <w:rPr>
          <w:rFonts w:eastAsia="宋体"/>
          <w:sz w:val="21"/>
          <w:lang w:eastAsia="zh-CN"/>
        </w:rPr>
        <w:t>R2-2201500</w:t>
      </w:r>
      <w:r w:rsidRPr="005B12A5">
        <w:rPr>
          <w:rFonts w:eastAsia="宋体"/>
          <w:sz w:val="21"/>
          <w:lang w:eastAsia="zh-CN"/>
        </w:rPr>
        <w:tab/>
        <w:t xml:space="preserve">RRC configuration to support R17 UL </w:t>
      </w:r>
      <w:proofErr w:type="spellStart"/>
      <w:r w:rsidRPr="005B12A5">
        <w:rPr>
          <w:rFonts w:eastAsia="宋体"/>
          <w:sz w:val="21"/>
          <w:lang w:eastAsia="zh-CN"/>
        </w:rPr>
        <w:t>Tx</w:t>
      </w:r>
      <w:proofErr w:type="spellEnd"/>
      <w:r w:rsidRPr="005B12A5">
        <w:rPr>
          <w:rFonts w:eastAsia="宋体"/>
          <w:sz w:val="21"/>
          <w:lang w:eastAsia="zh-CN"/>
        </w:rPr>
        <w:t xml:space="preserve"> switching enhancements</w:t>
      </w:r>
      <w:r w:rsidRPr="005B12A5">
        <w:rPr>
          <w:rFonts w:eastAsia="宋体"/>
          <w:sz w:val="21"/>
          <w:lang w:eastAsia="zh-CN"/>
        </w:rPr>
        <w:tab/>
        <w:t>Huawei, HiSilicon, China Telecom, CATT</w:t>
      </w:r>
    </w:p>
    <w:p w14:paraId="6E18BA52" w14:textId="3D4B1A69" w:rsidR="005B12A5" w:rsidRPr="005B12A5" w:rsidRDefault="005B12A5" w:rsidP="005B12A5">
      <w:pPr>
        <w:pStyle w:val="af4"/>
        <w:numPr>
          <w:ilvl w:val="0"/>
          <w:numId w:val="28"/>
        </w:numPr>
        <w:spacing w:afterLines="50" w:after="120"/>
        <w:ind w:firstLineChars="0"/>
        <w:rPr>
          <w:rFonts w:eastAsia="宋体"/>
          <w:sz w:val="21"/>
          <w:lang w:eastAsia="zh-CN"/>
        </w:rPr>
      </w:pPr>
      <w:r w:rsidRPr="005B12A5">
        <w:rPr>
          <w:rFonts w:eastAsia="宋体"/>
          <w:sz w:val="21"/>
          <w:lang w:eastAsia="zh-CN"/>
        </w:rPr>
        <w:t>R2-2200519</w:t>
      </w:r>
      <w:r w:rsidRPr="005B12A5">
        <w:rPr>
          <w:rFonts w:eastAsia="宋体"/>
          <w:sz w:val="21"/>
          <w:lang w:eastAsia="zh-CN"/>
        </w:rPr>
        <w:tab/>
        <w:t xml:space="preserve">Discussion on UL MIMO coherence for UL </w:t>
      </w:r>
      <w:proofErr w:type="spellStart"/>
      <w:r w:rsidRPr="005B12A5">
        <w:rPr>
          <w:rFonts w:eastAsia="宋体"/>
          <w:sz w:val="21"/>
          <w:lang w:eastAsia="zh-CN"/>
        </w:rPr>
        <w:t>Tx</w:t>
      </w:r>
      <w:proofErr w:type="spellEnd"/>
      <w:r w:rsidRPr="005B12A5">
        <w:rPr>
          <w:rFonts w:eastAsia="宋体"/>
          <w:sz w:val="21"/>
          <w:lang w:eastAsia="zh-CN"/>
        </w:rPr>
        <w:t xml:space="preserve"> switching</w:t>
      </w:r>
      <w:r w:rsidRPr="005B12A5">
        <w:rPr>
          <w:rFonts w:eastAsia="宋体"/>
          <w:sz w:val="21"/>
          <w:lang w:eastAsia="zh-CN"/>
        </w:rPr>
        <w:tab/>
        <w:t>China Telecom, Huawei, HiSilicon</w:t>
      </w:r>
    </w:p>
    <w:sectPr w:rsidR="005B12A5" w:rsidRPr="005B12A5" w:rsidSect="000044A3">
      <w:headerReference w:type="default" r:id="rId8"/>
      <w:footnotePr>
        <w:numRestart w:val="eachSect"/>
      </w:footnotePr>
      <w:pgSz w:w="11907" w:h="16840" w:code="9"/>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BCA1F5" w14:textId="77777777" w:rsidR="00F20C34" w:rsidRDefault="00F20C34">
      <w:r>
        <w:separator/>
      </w:r>
    </w:p>
  </w:endnote>
  <w:endnote w:type="continuationSeparator" w:id="0">
    <w:p w14:paraId="32A8931A" w14:textId="77777777" w:rsidR="00F20C34" w:rsidRDefault="00F20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4C84C2" w14:textId="77777777" w:rsidR="00F20C34" w:rsidRDefault="00F20C34">
      <w:r>
        <w:separator/>
      </w:r>
    </w:p>
  </w:footnote>
  <w:footnote w:type="continuationSeparator" w:id="0">
    <w:p w14:paraId="26986CF4" w14:textId="77777777" w:rsidR="00F20C34" w:rsidRDefault="00F20C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62B742" w14:textId="77777777" w:rsidR="00682723" w:rsidRDefault="0068272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F45E3D"/>
    <w:multiLevelType w:val="hybridMultilevel"/>
    <w:tmpl w:val="F7668F9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A614B0A"/>
    <w:multiLevelType w:val="hybridMultilevel"/>
    <w:tmpl w:val="E0D8737E"/>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62201C"/>
    <w:multiLevelType w:val="hybridMultilevel"/>
    <w:tmpl w:val="3A20421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DFD4BC2"/>
    <w:multiLevelType w:val="hybridMultilevel"/>
    <w:tmpl w:val="380C94CC"/>
    <w:lvl w:ilvl="0" w:tplc="B6F8E76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E02B65"/>
    <w:multiLevelType w:val="hybridMultilevel"/>
    <w:tmpl w:val="DAA2F0D2"/>
    <w:lvl w:ilvl="0" w:tplc="FFFFFFFF">
      <w:start w:val="1"/>
      <w:numFmt w:val="bullet"/>
      <w:lvlText w:val=""/>
      <w:lvlJc w:val="left"/>
      <w:pPr>
        <w:ind w:left="420" w:hanging="420"/>
      </w:pPr>
      <w:rPr>
        <w:rFonts w:ascii="Symbol" w:hAnsi="Symbol" w:hint="default"/>
      </w:rPr>
    </w:lvl>
    <w:lvl w:ilvl="1" w:tplc="80AE2B12">
      <w:start w:val="18"/>
      <w:numFmt w:val="bullet"/>
      <w:lvlText w:val="-"/>
      <w:lvlJc w:val="left"/>
      <w:pPr>
        <w:ind w:left="840" w:hanging="420"/>
      </w:pPr>
      <w:rPr>
        <w:rFonts w:ascii="Arial" w:eastAsia="Times New Roman" w:hAnsi="Arial" w:cs="Arial" w:hint="default"/>
        <w:i/>
        <w:color w:val="auto"/>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8424922"/>
    <w:multiLevelType w:val="hybridMultilevel"/>
    <w:tmpl w:val="7BF0158E"/>
    <w:lvl w:ilvl="0" w:tplc="044E9F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344D1C"/>
    <w:multiLevelType w:val="hybridMultilevel"/>
    <w:tmpl w:val="C9FEA0BA"/>
    <w:lvl w:ilvl="0" w:tplc="2F982A80">
      <w:start w:val="1"/>
      <w:numFmt w:val="bullet"/>
      <w:lvlText w:val="‐"/>
      <w:lvlJc w:val="left"/>
      <w:pPr>
        <w:tabs>
          <w:tab w:val="num" w:pos="1619"/>
        </w:tabs>
        <w:ind w:left="1619" w:hanging="360"/>
      </w:pPr>
      <w:rPr>
        <w:rFonts w:ascii="宋体" w:eastAsia="宋体" w:hAnsi="宋体" w:hint="eastAsia"/>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445562"/>
    <w:multiLevelType w:val="hybridMultilevel"/>
    <w:tmpl w:val="7C14977C"/>
    <w:lvl w:ilvl="0" w:tplc="0F4407F8">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465DE8"/>
    <w:multiLevelType w:val="hybridMultilevel"/>
    <w:tmpl w:val="870EBA52"/>
    <w:lvl w:ilvl="0" w:tplc="DB062D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8879E3"/>
    <w:multiLevelType w:val="hybridMultilevel"/>
    <w:tmpl w:val="816C7922"/>
    <w:lvl w:ilvl="0" w:tplc="74346A52">
      <w:start w:val="1"/>
      <w:numFmt w:val="bullet"/>
      <w:lvlText w:val="•"/>
      <w:lvlJc w:val="left"/>
      <w:pPr>
        <w:tabs>
          <w:tab w:val="num" w:pos="720"/>
        </w:tabs>
        <w:ind w:left="720" w:hanging="360"/>
      </w:pPr>
      <w:rPr>
        <w:rFonts w:ascii="Arial" w:hAnsi="Aria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F3E41D60">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1E52D1"/>
    <w:multiLevelType w:val="hybridMultilevel"/>
    <w:tmpl w:val="CDD27E10"/>
    <w:lvl w:ilvl="0" w:tplc="0409000D">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A479F4"/>
    <w:multiLevelType w:val="hybridMultilevel"/>
    <w:tmpl w:val="918E801A"/>
    <w:lvl w:ilvl="0" w:tplc="2F982A80">
      <w:start w:val="1"/>
      <w:numFmt w:val="bullet"/>
      <w:lvlText w:val="‐"/>
      <w:lvlJc w:val="left"/>
      <w:pPr>
        <w:ind w:left="420" w:hanging="420"/>
      </w:pPr>
      <w:rPr>
        <w:rFonts w:ascii="宋体" w:eastAsia="宋体" w:hAnsi="宋体" w:hint="eastAsia"/>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E2A05F5"/>
    <w:multiLevelType w:val="hybridMultilevel"/>
    <w:tmpl w:val="53485B84"/>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06869FA">
      <w:start w:val="238"/>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8E50AD"/>
    <w:multiLevelType w:val="hybridMultilevel"/>
    <w:tmpl w:val="9EAA53E2"/>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3E41D60">
      <w:numFmt w:val="bullet"/>
      <w:lvlText w:val="•"/>
      <w:lvlJc w:val="left"/>
      <w:pPr>
        <w:tabs>
          <w:tab w:val="num" w:pos="2160"/>
        </w:tabs>
        <w:ind w:left="2160" w:hanging="360"/>
      </w:pPr>
      <w:rPr>
        <w:rFonts w:ascii="Arial" w:hAnsi="Arial" w:hint="default"/>
      </w:rPr>
    </w:lvl>
    <w:lvl w:ilvl="3" w:tplc="5DBEBBB6" w:tentative="1">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06036B5"/>
    <w:multiLevelType w:val="hybridMultilevel"/>
    <w:tmpl w:val="075E140E"/>
    <w:lvl w:ilvl="0" w:tplc="0409000D">
      <w:start w:val="1"/>
      <w:numFmt w:val="bullet"/>
      <w:lvlText w:val=""/>
      <w:lvlJc w:val="left"/>
      <w:pPr>
        <w:ind w:left="704" w:hanging="420"/>
      </w:pPr>
      <w:rPr>
        <w:rFonts w:ascii="Wingdings" w:hAnsi="Wingdings" w:hint="default"/>
      </w:rPr>
    </w:lvl>
    <w:lvl w:ilvl="1" w:tplc="0409000D">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1614281"/>
    <w:multiLevelType w:val="hybridMultilevel"/>
    <w:tmpl w:val="1AC8F35A"/>
    <w:lvl w:ilvl="0" w:tplc="2F982A80">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B8F508D"/>
    <w:multiLevelType w:val="hybridMultilevel"/>
    <w:tmpl w:val="DBB2BDF2"/>
    <w:lvl w:ilvl="0" w:tplc="6A9AF79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37678BF"/>
    <w:multiLevelType w:val="hybridMultilevel"/>
    <w:tmpl w:val="29E0BB80"/>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4090009">
      <w:start w:val="1"/>
      <w:numFmt w:val="bullet"/>
      <w:lvlText w:val=""/>
      <w:lvlJc w:val="left"/>
      <w:pPr>
        <w:tabs>
          <w:tab w:val="num" w:pos="2084"/>
        </w:tabs>
        <w:ind w:left="2084" w:hanging="360"/>
      </w:pPr>
      <w:rPr>
        <w:rFonts w:ascii="Wingdings" w:hAnsi="Wingdings"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20" w15:restartNumberingAfterBreak="0">
    <w:nsid w:val="6440334F"/>
    <w:multiLevelType w:val="hybridMultilevel"/>
    <w:tmpl w:val="134EEEC0"/>
    <w:lvl w:ilvl="0" w:tplc="D7545DBA">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DB174A9"/>
    <w:multiLevelType w:val="hybridMultilevel"/>
    <w:tmpl w:val="4D923860"/>
    <w:lvl w:ilvl="0" w:tplc="5A7CA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D071E6"/>
    <w:multiLevelType w:val="hybridMultilevel"/>
    <w:tmpl w:val="B2ECB3F8"/>
    <w:lvl w:ilvl="0" w:tplc="D96C886E">
      <w:start w:val="1"/>
      <w:numFmt w:val="bullet"/>
      <w:lvlText w:val="‐"/>
      <w:lvlJc w:val="left"/>
      <w:pPr>
        <w:tabs>
          <w:tab w:val="num" w:pos="720"/>
        </w:tabs>
        <w:ind w:left="720" w:hanging="360"/>
      </w:pPr>
      <w:rPr>
        <w:rFonts w:ascii="宋体" w:hAnsi="宋体" w:hint="default"/>
      </w:rPr>
    </w:lvl>
    <w:lvl w:ilvl="1" w:tplc="899206C2" w:tentative="1">
      <w:start w:val="1"/>
      <w:numFmt w:val="bullet"/>
      <w:lvlText w:val="‐"/>
      <w:lvlJc w:val="left"/>
      <w:pPr>
        <w:tabs>
          <w:tab w:val="num" w:pos="1440"/>
        </w:tabs>
        <w:ind w:left="1440" w:hanging="360"/>
      </w:pPr>
      <w:rPr>
        <w:rFonts w:ascii="宋体" w:hAnsi="宋体" w:hint="default"/>
      </w:rPr>
    </w:lvl>
    <w:lvl w:ilvl="2" w:tplc="9EB297DA" w:tentative="1">
      <w:start w:val="1"/>
      <w:numFmt w:val="bullet"/>
      <w:lvlText w:val="‐"/>
      <w:lvlJc w:val="left"/>
      <w:pPr>
        <w:tabs>
          <w:tab w:val="num" w:pos="2160"/>
        </w:tabs>
        <w:ind w:left="2160" w:hanging="360"/>
      </w:pPr>
      <w:rPr>
        <w:rFonts w:ascii="宋体" w:hAnsi="宋体" w:hint="default"/>
      </w:rPr>
    </w:lvl>
    <w:lvl w:ilvl="3" w:tplc="EA266CC2" w:tentative="1">
      <w:start w:val="1"/>
      <w:numFmt w:val="bullet"/>
      <w:lvlText w:val="‐"/>
      <w:lvlJc w:val="left"/>
      <w:pPr>
        <w:tabs>
          <w:tab w:val="num" w:pos="2880"/>
        </w:tabs>
        <w:ind w:left="2880" w:hanging="360"/>
      </w:pPr>
      <w:rPr>
        <w:rFonts w:ascii="宋体" w:hAnsi="宋体" w:hint="default"/>
      </w:rPr>
    </w:lvl>
    <w:lvl w:ilvl="4" w:tplc="E8828304" w:tentative="1">
      <w:start w:val="1"/>
      <w:numFmt w:val="bullet"/>
      <w:lvlText w:val="‐"/>
      <w:lvlJc w:val="left"/>
      <w:pPr>
        <w:tabs>
          <w:tab w:val="num" w:pos="3600"/>
        </w:tabs>
        <w:ind w:left="3600" w:hanging="360"/>
      </w:pPr>
      <w:rPr>
        <w:rFonts w:ascii="宋体" w:hAnsi="宋体" w:hint="default"/>
      </w:rPr>
    </w:lvl>
    <w:lvl w:ilvl="5" w:tplc="CB0044AE" w:tentative="1">
      <w:start w:val="1"/>
      <w:numFmt w:val="bullet"/>
      <w:lvlText w:val="‐"/>
      <w:lvlJc w:val="left"/>
      <w:pPr>
        <w:tabs>
          <w:tab w:val="num" w:pos="4320"/>
        </w:tabs>
        <w:ind w:left="4320" w:hanging="360"/>
      </w:pPr>
      <w:rPr>
        <w:rFonts w:ascii="宋体" w:hAnsi="宋体" w:hint="default"/>
      </w:rPr>
    </w:lvl>
    <w:lvl w:ilvl="6" w:tplc="597087BC" w:tentative="1">
      <w:start w:val="1"/>
      <w:numFmt w:val="bullet"/>
      <w:lvlText w:val="‐"/>
      <w:lvlJc w:val="left"/>
      <w:pPr>
        <w:tabs>
          <w:tab w:val="num" w:pos="5040"/>
        </w:tabs>
        <w:ind w:left="5040" w:hanging="360"/>
      </w:pPr>
      <w:rPr>
        <w:rFonts w:ascii="宋体" w:hAnsi="宋体" w:hint="default"/>
      </w:rPr>
    </w:lvl>
    <w:lvl w:ilvl="7" w:tplc="A782ABF0" w:tentative="1">
      <w:start w:val="1"/>
      <w:numFmt w:val="bullet"/>
      <w:lvlText w:val="‐"/>
      <w:lvlJc w:val="left"/>
      <w:pPr>
        <w:tabs>
          <w:tab w:val="num" w:pos="5760"/>
        </w:tabs>
        <w:ind w:left="5760" w:hanging="360"/>
      </w:pPr>
      <w:rPr>
        <w:rFonts w:ascii="宋体" w:hAnsi="宋体" w:hint="default"/>
      </w:rPr>
    </w:lvl>
    <w:lvl w:ilvl="8" w:tplc="8EF00436" w:tentative="1">
      <w:start w:val="1"/>
      <w:numFmt w:val="bullet"/>
      <w:lvlText w:val="‐"/>
      <w:lvlJc w:val="left"/>
      <w:pPr>
        <w:tabs>
          <w:tab w:val="num" w:pos="6480"/>
        </w:tabs>
        <w:ind w:left="6480" w:hanging="360"/>
      </w:pPr>
      <w:rPr>
        <w:rFonts w:ascii="宋体" w:hAnsi="宋体" w:hint="default"/>
      </w:rPr>
    </w:lvl>
  </w:abstractNum>
  <w:abstractNum w:abstractNumId="24" w15:restartNumberingAfterBreak="0">
    <w:nsid w:val="7DE50154"/>
    <w:multiLevelType w:val="hybridMultilevel"/>
    <w:tmpl w:val="83E08BF8"/>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25" w15:restartNumberingAfterBreak="0">
    <w:nsid w:val="7FA77801"/>
    <w:multiLevelType w:val="hybridMultilevel"/>
    <w:tmpl w:val="990015D2"/>
    <w:lvl w:ilvl="0" w:tplc="D91EE2A8">
      <w:start w:val="1"/>
      <w:numFmt w:val="decimal"/>
      <w:lvlText w:val="%1."/>
      <w:lvlJc w:val="left"/>
      <w:pPr>
        <w:ind w:left="420" w:hanging="420"/>
      </w:pPr>
      <w:rPr>
        <w:rFonts w:ascii="Times New Roman" w:eastAsia="宋体" w:hAnsi="Times New Roman" w:hint="default"/>
        <w:b w:val="0"/>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5"/>
  </w:num>
  <w:num w:numId="3">
    <w:abstractNumId w:val="22"/>
  </w:num>
  <w:num w:numId="4">
    <w:abstractNumId w:val="14"/>
  </w:num>
  <w:num w:numId="5">
    <w:abstractNumId w:val="15"/>
  </w:num>
  <w:num w:numId="6">
    <w:abstractNumId w:val="9"/>
  </w:num>
  <w:num w:numId="7">
    <w:abstractNumId w:val="13"/>
  </w:num>
  <w:num w:numId="8">
    <w:abstractNumId w:val="3"/>
  </w:num>
  <w:num w:numId="9">
    <w:abstractNumId w:val="21"/>
  </w:num>
  <w:num w:numId="10">
    <w:abstractNumId w:val="23"/>
  </w:num>
  <w:num w:numId="11">
    <w:abstractNumId w:val="22"/>
  </w:num>
  <w:num w:numId="12">
    <w:abstractNumId w:val="6"/>
  </w:num>
  <w:num w:numId="13">
    <w:abstractNumId w:val="22"/>
  </w:num>
  <w:num w:numId="14">
    <w:abstractNumId w:val="25"/>
  </w:num>
  <w:num w:numId="15">
    <w:abstractNumId w:val="20"/>
  </w:num>
  <w:num w:numId="16">
    <w:abstractNumId w:val="7"/>
  </w:num>
  <w:num w:numId="17">
    <w:abstractNumId w:val="1"/>
  </w:num>
  <w:num w:numId="18">
    <w:abstractNumId w:val="2"/>
  </w:num>
  <w:num w:numId="19">
    <w:abstractNumId w:val="17"/>
  </w:num>
  <w:num w:numId="20">
    <w:abstractNumId w:val="12"/>
  </w:num>
  <w:num w:numId="21">
    <w:abstractNumId w:val="10"/>
  </w:num>
  <w:num w:numId="22">
    <w:abstractNumId w:val="16"/>
  </w:num>
  <w:num w:numId="23">
    <w:abstractNumId w:val="8"/>
  </w:num>
  <w:num w:numId="24">
    <w:abstractNumId w:val="0"/>
  </w:num>
  <w:num w:numId="25">
    <w:abstractNumId w:val="24"/>
  </w:num>
  <w:num w:numId="26">
    <w:abstractNumId w:val="19"/>
  </w:num>
  <w:num w:numId="27">
    <w:abstractNumId w:val="4"/>
  </w:num>
  <w:num w:numId="28">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ctiveWritingStyle w:appName="MSWord" w:lang="fr-FR"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2802"/>
    <w:rsid w:val="000044A3"/>
    <w:rsid w:val="00005521"/>
    <w:rsid w:val="00005925"/>
    <w:rsid w:val="00005A6B"/>
    <w:rsid w:val="00005D41"/>
    <w:rsid w:val="000064A9"/>
    <w:rsid w:val="00006997"/>
    <w:rsid w:val="000077E3"/>
    <w:rsid w:val="000101BA"/>
    <w:rsid w:val="00010675"/>
    <w:rsid w:val="0001084C"/>
    <w:rsid w:val="00010C53"/>
    <w:rsid w:val="00011331"/>
    <w:rsid w:val="0001192E"/>
    <w:rsid w:val="00011B55"/>
    <w:rsid w:val="00011CB0"/>
    <w:rsid w:val="00014656"/>
    <w:rsid w:val="000158B2"/>
    <w:rsid w:val="000178FD"/>
    <w:rsid w:val="00020B2C"/>
    <w:rsid w:val="000211DB"/>
    <w:rsid w:val="000215ED"/>
    <w:rsid w:val="000248C3"/>
    <w:rsid w:val="00025204"/>
    <w:rsid w:val="00025540"/>
    <w:rsid w:val="00025EAD"/>
    <w:rsid w:val="00026083"/>
    <w:rsid w:val="0002688F"/>
    <w:rsid w:val="000271CE"/>
    <w:rsid w:val="000305F0"/>
    <w:rsid w:val="00031000"/>
    <w:rsid w:val="000326F3"/>
    <w:rsid w:val="00032A75"/>
    <w:rsid w:val="00032B4C"/>
    <w:rsid w:val="00032C07"/>
    <w:rsid w:val="0003304F"/>
    <w:rsid w:val="000330B6"/>
    <w:rsid w:val="00033BFF"/>
    <w:rsid w:val="00033C31"/>
    <w:rsid w:val="00033DCE"/>
    <w:rsid w:val="00034052"/>
    <w:rsid w:val="00034724"/>
    <w:rsid w:val="000351B5"/>
    <w:rsid w:val="0003591D"/>
    <w:rsid w:val="000362AC"/>
    <w:rsid w:val="000373C7"/>
    <w:rsid w:val="00037EC4"/>
    <w:rsid w:val="00042234"/>
    <w:rsid w:val="00042487"/>
    <w:rsid w:val="00042A72"/>
    <w:rsid w:val="00042DFE"/>
    <w:rsid w:val="0004376D"/>
    <w:rsid w:val="00043994"/>
    <w:rsid w:val="0004489E"/>
    <w:rsid w:val="000458F3"/>
    <w:rsid w:val="0004646B"/>
    <w:rsid w:val="00046E9A"/>
    <w:rsid w:val="000470FC"/>
    <w:rsid w:val="00050477"/>
    <w:rsid w:val="00051385"/>
    <w:rsid w:val="00053B0A"/>
    <w:rsid w:val="000541D3"/>
    <w:rsid w:val="00054E5B"/>
    <w:rsid w:val="00055C20"/>
    <w:rsid w:val="000564B8"/>
    <w:rsid w:val="00057B91"/>
    <w:rsid w:val="00057BA4"/>
    <w:rsid w:val="00060779"/>
    <w:rsid w:val="000619EE"/>
    <w:rsid w:val="00061ED0"/>
    <w:rsid w:val="00062ADA"/>
    <w:rsid w:val="00062CC4"/>
    <w:rsid w:val="000636BD"/>
    <w:rsid w:val="00064904"/>
    <w:rsid w:val="00065474"/>
    <w:rsid w:val="00065C30"/>
    <w:rsid w:val="00065D70"/>
    <w:rsid w:val="000666C8"/>
    <w:rsid w:val="0006675D"/>
    <w:rsid w:val="00066C89"/>
    <w:rsid w:val="00067431"/>
    <w:rsid w:val="00071460"/>
    <w:rsid w:val="0007177A"/>
    <w:rsid w:val="00074711"/>
    <w:rsid w:val="00075203"/>
    <w:rsid w:val="00075978"/>
    <w:rsid w:val="00077922"/>
    <w:rsid w:val="00077C1F"/>
    <w:rsid w:val="00077C80"/>
    <w:rsid w:val="00077E46"/>
    <w:rsid w:val="00080AC3"/>
    <w:rsid w:val="00081154"/>
    <w:rsid w:val="000823B9"/>
    <w:rsid w:val="000823BD"/>
    <w:rsid w:val="0008378D"/>
    <w:rsid w:val="000839D2"/>
    <w:rsid w:val="000844B5"/>
    <w:rsid w:val="00084A98"/>
    <w:rsid w:val="00085FF2"/>
    <w:rsid w:val="000860DB"/>
    <w:rsid w:val="0008613E"/>
    <w:rsid w:val="00090C03"/>
    <w:rsid w:val="00091E9B"/>
    <w:rsid w:val="000923D0"/>
    <w:rsid w:val="00092D09"/>
    <w:rsid w:val="0009346F"/>
    <w:rsid w:val="00094A1C"/>
    <w:rsid w:val="00094F0A"/>
    <w:rsid w:val="000951E4"/>
    <w:rsid w:val="00095294"/>
    <w:rsid w:val="00095513"/>
    <w:rsid w:val="00095E60"/>
    <w:rsid w:val="00096849"/>
    <w:rsid w:val="000968CA"/>
    <w:rsid w:val="00096B7E"/>
    <w:rsid w:val="0009720F"/>
    <w:rsid w:val="000975CD"/>
    <w:rsid w:val="00097EB6"/>
    <w:rsid w:val="000A037A"/>
    <w:rsid w:val="000A05B0"/>
    <w:rsid w:val="000A0A0A"/>
    <w:rsid w:val="000A0D4E"/>
    <w:rsid w:val="000A1BDA"/>
    <w:rsid w:val="000A2630"/>
    <w:rsid w:val="000A29B2"/>
    <w:rsid w:val="000A3FA3"/>
    <w:rsid w:val="000A42B5"/>
    <w:rsid w:val="000A45DF"/>
    <w:rsid w:val="000A6D73"/>
    <w:rsid w:val="000A7208"/>
    <w:rsid w:val="000A7865"/>
    <w:rsid w:val="000A78D0"/>
    <w:rsid w:val="000B017B"/>
    <w:rsid w:val="000B04FD"/>
    <w:rsid w:val="000B117B"/>
    <w:rsid w:val="000B1519"/>
    <w:rsid w:val="000B179F"/>
    <w:rsid w:val="000B4957"/>
    <w:rsid w:val="000B4FC2"/>
    <w:rsid w:val="000B50AE"/>
    <w:rsid w:val="000B5A58"/>
    <w:rsid w:val="000B69DD"/>
    <w:rsid w:val="000B7C8E"/>
    <w:rsid w:val="000C00C9"/>
    <w:rsid w:val="000C0566"/>
    <w:rsid w:val="000C0FAD"/>
    <w:rsid w:val="000C172F"/>
    <w:rsid w:val="000C18D5"/>
    <w:rsid w:val="000C3395"/>
    <w:rsid w:val="000C40C2"/>
    <w:rsid w:val="000C4E6F"/>
    <w:rsid w:val="000C52D7"/>
    <w:rsid w:val="000C5396"/>
    <w:rsid w:val="000C5488"/>
    <w:rsid w:val="000C5DCE"/>
    <w:rsid w:val="000C7020"/>
    <w:rsid w:val="000C7681"/>
    <w:rsid w:val="000C7F34"/>
    <w:rsid w:val="000D06E3"/>
    <w:rsid w:val="000D0971"/>
    <w:rsid w:val="000D15C1"/>
    <w:rsid w:val="000D1A98"/>
    <w:rsid w:val="000D1B8B"/>
    <w:rsid w:val="000D2CE0"/>
    <w:rsid w:val="000D4EF2"/>
    <w:rsid w:val="000D4F74"/>
    <w:rsid w:val="000D4F79"/>
    <w:rsid w:val="000D507E"/>
    <w:rsid w:val="000D5798"/>
    <w:rsid w:val="000D6963"/>
    <w:rsid w:val="000D737E"/>
    <w:rsid w:val="000E007B"/>
    <w:rsid w:val="000E0D0A"/>
    <w:rsid w:val="000E17DA"/>
    <w:rsid w:val="000E21CA"/>
    <w:rsid w:val="000E4767"/>
    <w:rsid w:val="000E51C0"/>
    <w:rsid w:val="000E5ADA"/>
    <w:rsid w:val="000E5C1C"/>
    <w:rsid w:val="000E5CCA"/>
    <w:rsid w:val="000E7086"/>
    <w:rsid w:val="000E78C0"/>
    <w:rsid w:val="000F01D3"/>
    <w:rsid w:val="000F0600"/>
    <w:rsid w:val="000F1232"/>
    <w:rsid w:val="000F21A0"/>
    <w:rsid w:val="000F2658"/>
    <w:rsid w:val="000F2FC7"/>
    <w:rsid w:val="000F36ED"/>
    <w:rsid w:val="000F485D"/>
    <w:rsid w:val="000F509B"/>
    <w:rsid w:val="001020D8"/>
    <w:rsid w:val="00102EB2"/>
    <w:rsid w:val="00102ED4"/>
    <w:rsid w:val="00103478"/>
    <w:rsid w:val="00103495"/>
    <w:rsid w:val="001047DC"/>
    <w:rsid w:val="001051E9"/>
    <w:rsid w:val="00105335"/>
    <w:rsid w:val="00105B38"/>
    <w:rsid w:val="001060DE"/>
    <w:rsid w:val="00106912"/>
    <w:rsid w:val="0011024F"/>
    <w:rsid w:val="0011182A"/>
    <w:rsid w:val="001118D0"/>
    <w:rsid w:val="001129C5"/>
    <w:rsid w:val="001148AD"/>
    <w:rsid w:val="00114A53"/>
    <w:rsid w:val="00114D6B"/>
    <w:rsid w:val="00116E14"/>
    <w:rsid w:val="00117414"/>
    <w:rsid w:val="00117B61"/>
    <w:rsid w:val="00117C18"/>
    <w:rsid w:val="001206B5"/>
    <w:rsid w:val="00121F6B"/>
    <w:rsid w:val="00121FB8"/>
    <w:rsid w:val="00123042"/>
    <w:rsid w:val="00123227"/>
    <w:rsid w:val="00123E63"/>
    <w:rsid w:val="00124459"/>
    <w:rsid w:val="00124992"/>
    <w:rsid w:val="001249D8"/>
    <w:rsid w:val="00125088"/>
    <w:rsid w:val="00126C98"/>
    <w:rsid w:val="00126DA4"/>
    <w:rsid w:val="00127390"/>
    <w:rsid w:val="00127558"/>
    <w:rsid w:val="0013051C"/>
    <w:rsid w:val="00130705"/>
    <w:rsid w:val="00130EE5"/>
    <w:rsid w:val="00130FE6"/>
    <w:rsid w:val="00131EEC"/>
    <w:rsid w:val="00132693"/>
    <w:rsid w:val="00132CAB"/>
    <w:rsid w:val="001336D5"/>
    <w:rsid w:val="0013442B"/>
    <w:rsid w:val="00135AB0"/>
    <w:rsid w:val="00136C56"/>
    <w:rsid w:val="00136E84"/>
    <w:rsid w:val="001375D6"/>
    <w:rsid w:val="00137C3E"/>
    <w:rsid w:val="00140DDF"/>
    <w:rsid w:val="001413C7"/>
    <w:rsid w:val="001426A8"/>
    <w:rsid w:val="00143084"/>
    <w:rsid w:val="0014390F"/>
    <w:rsid w:val="0014537E"/>
    <w:rsid w:val="00145F38"/>
    <w:rsid w:val="00147835"/>
    <w:rsid w:val="00147DA3"/>
    <w:rsid w:val="0015173A"/>
    <w:rsid w:val="00151B92"/>
    <w:rsid w:val="001528D2"/>
    <w:rsid w:val="00152F89"/>
    <w:rsid w:val="00154342"/>
    <w:rsid w:val="00154AD6"/>
    <w:rsid w:val="00154EEB"/>
    <w:rsid w:val="00155C5D"/>
    <w:rsid w:val="00156041"/>
    <w:rsid w:val="001576F1"/>
    <w:rsid w:val="00160A53"/>
    <w:rsid w:val="00162183"/>
    <w:rsid w:val="00162D02"/>
    <w:rsid w:val="001639C3"/>
    <w:rsid w:val="00163D19"/>
    <w:rsid w:val="001640A0"/>
    <w:rsid w:val="0016468C"/>
    <w:rsid w:val="00164C77"/>
    <w:rsid w:val="00164DED"/>
    <w:rsid w:val="00164F8B"/>
    <w:rsid w:val="00167388"/>
    <w:rsid w:val="001675A8"/>
    <w:rsid w:val="0016773E"/>
    <w:rsid w:val="00167D2D"/>
    <w:rsid w:val="00167E08"/>
    <w:rsid w:val="0017047C"/>
    <w:rsid w:val="00171001"/>
    <w:rsid w:val="0017117C"/>
    <w:rsid w:val="00172747"/>
    <w:rsid w:val="0017656E"/>
    <w:rsid w:val="0017734F"/>
    <w:rsid w:val="00180715"/>
    <w:rsid w:val="00180D5E"/>
    <w:rsid w:val="001810B4"/>
    <w:rsid w:val="001812F7"/>
    <w:rsid w:val="00182708"/>
    <w:rsid w:val="00182FBB"/>
    <w:rsid w:val="00184424"/>
    <w:rsid w:val="001845FA"/>
    <w:rsid w:val="00184F1B"/>
    <w:rsid w:val="00187F32"/>
    <w:rsid w:val="00190AEE"/>
    <w:rsid w:val="00191DCE"/>
    <w:rsid w:val="00193ADF"/>
    <w:rsid w:val="00193F7B"/>
    <w:rsid w:val="00194203"/>
    <w:rsid w:val="0019467D"/>
    <w:rsid w:val="00195B8E"/>
    <w:rsid w:val="00195F10"/>
    <w:rsid w:val="00196C99"/>
    <w:rsid w:val="0019735D"/>
    <w:rsid w:val="0019790B"/>
    <w:rsid w:val="00197A96"/>
    <w:rsid w:val="001A08B2"/>
    <w:rsid w:val="001A103C"/>
    <w:rsid w:val="001A1DBF"/>
    <w:rsid w:val="001A262B"/>
    <w:rsid w:val="001A2C96"/>
    <w:rsid w:val="001A2CE1"/>
    <w:rsid w:val="001A2F1A"/>
    <w:rsid w:val="001A302E"/>
    <w:rsid w:val="001A32E0"/>
    <w:rsid w:val="001A38AE"/>
    <w:rsid w:val="001A38C5"/>
    <w:rsid w:val="001A4A8D"/>
    <w:rsid w:val="001A4B14"/>
    <w:rsid w:val="001A57B2"/>
    <w:rsid w:val="001A5A67"/>
    <w:rsid w:val="001A6BE7"/>
    <w:rsid w:val="001A767B"/>
    <w:rsid w:val="001A7F41"/>
    <w:rsid w:val="001B0DF1"/>
    <w:rsid w:val="001B151C"/>
    <w:rsid w:val="001B23EA"/>
    <w:rsid w:val="001B3348"/>
    <w:rsid w:val="001B34C2"/>
    <w:rsid w:val="001B4376"/>
    <w:rsid w:val="001B533B"/>
    <w:rsid w:val="001B6337"/>
    <w:rsid w:val="001B651C"/>
    <w:rsid w:val="001B6E2A"/>
    <w:rsid w:val="001B77CA"/>
    <w:rsid w:val="001C0230"/>
    <w:rsid w:val="001C0F0D"/>
    <w:rsid w:val="001C0F39"/>
    <w:rsid w:val="001C23E7"/>
    <w:rsid w:val="001C25C5"/>
    <w:rsid w:val="001C3C8C"/>
    <w:rsid w:val="001C4062"/>
    <w:rsid w:val="001C5910"/>
    <w:rsid w:val="001C5E7C"/>
    <w:rsid w:val="001C667B"/>
    <w:rsid w:val="001C7D04"/>
    <w:rsid w:val="001D050E"/>
    <w:rsid w:val="001D0CD0"/>
    <w:rsid w:val="001D0EFF"/>
    <w:rsid w:val="001D1FEE"/>
    <w:rsid w:val="001D218C"/>
    <w:rsid w:val="001D23C7"/>
    <w:rsid w:val="001D38CC"/>
    <w:rsid w:val="001D3B92"/>
    <w:rsid w:val="001D3DC9"/>
    <w:rsid w:val="001D49FD"/>
    <w:rsid w:val="001D537B"/>
    <w:rsid w:val="001D615F"/>
    <w:rsid w:val="001D6933"/>
    <w:rsid w:val="001D7140"/>
    <w:rsid w:val="001D73BD"/>
    <w:rsid w:val="001E0014"/>
    <w:rsid w:val="001E1703"/>
    <w:rsid w:val="001E186E"/>
    <w:rsid w:val="001E1ADB"/>
    <w:rsid w:val="001E2694"/>
    <w:rsid w:val="001E2ADE"/>
    <w:rsid w:val="001E3E71"/>
    <w:rsid w:val="001E425B"/>
    <w:rsid w:val="001E58A2"/>
    <w:rsid w:val="001E58B2"/>
    <w:rsid w:val="001E5902"/>
    <w:rsid w:val="001E70C6"/>
    <w:rsid w:val="001E7252"/>
    <w:rsid w:val="001F0B01"/>
    <w:rsid w:val="001F1061"/>
    <w:rsid w:val="001F2F11"/>
    <w:rsid w:val="001F371C"/>
    <w:rsid w:val="001F3747"/>
    <w:rsid w:val="001F3A7A"/>
    <w:rsid w:val="001F43A2"/>
    <w:rsid w:val="001F4422"/>
    <w:rsid w:val="001F4B16"/>
    <w:rsid w:val="001F4FC0"/>
    <w:rsid w:val="001F68CB"/>
    <w:rsid w:val="001F6D69"/>
    <w:rsid w:val="00200F00"/>
    <w:rsid w:val="00201AA2"/>
    <w:rsid w:val="002027FD"/>
    <w:rsid w:val="00203788"/>
    <w:rsid w:val="002043C6"/>
    <w:rsid w:val="00205075"/>
    <w:rsid w:val="002053FC"/>
    <w:rsid w:val="00206160"/>
    <w:rsid w:val="00206A40"/>
    <w:rsid w:val="00206E8D"/>
    <w:rsid w:val="00206E95"/>
    <w:rsid w:val="00206F8C"/>
    <w:rsid w:val="00207D51"/>
    <w:rsid w:val="00210006"/>
    <w:rsid w:val="002105BF"/>
    <w:rsid w:val="002106E6"/>
    <w:rsid w:val="00210CB0"/>
    <w:rsid w:val="00210F47"/>
    <w:rsid w:val="00210FCE"/>
    <w:rsid w:val="00211E7A"/>
    <w:rsid w:val="00212508"/>
    <w:rsid w:val="00212596"/>
    <w:rsid w:val="0021322A"/>
    <w:rsid w:val="00213C46"/>
    <w:rsid w:val="00214F19"/>
    <w:rsid w:val="0021608A"/>
    <w:rsid w:val="00216556"/>
    <w:rsid w:val="0021689A"/>
    <w:rsid w:val="00217557"/>
    <w:rsid w:val="00220846"/>
    <w:rsid w:val="00220EBD"/>
    <w:rsid w:val="00221939"/>
    <w:rsid w:val="0022235C"/>
    <w:rsid w:val="002227A7"/>
    <w:rsid w:val="00222DDD"/>
    <w:rsid w:val="00224668"/>
    <w:rsid w:val="0022480A"/>
    <w:rsid w:val="00225098"/>
    <w:rsid w:val="00225F1E"/>
    <w:rsid w:val="0022609F"/>
    <w:rsid w:val="00227551"/>
    <w:rsid w:val="00227CF8"/>
    <w:rsid w:val="00227D8E"/>
    <w:rsid w:val="002306B5"/>
    <w:rsid w:val="002306FE"/>
    <w:rsid w:val="00231B5D"/>
    <w:rsid w:val="002329D3"/>
    <w:rsid w:val="00232F22"/>
    <w:rsid w:val="00233A8C"/>
    <w:rsid w:val="00233CBF"/>
    <w:rsid w:val="00235314"/>
    <w:rsid w:val="0023598B"/>
    <w:rsid w:val="00236958"/>
    <w:rsid w:val="00237809"/>
    <w:rsid w:val="00237884"/>
    <w:rsid w:val="00240938"/>
    <w:rsid w:val="00241B00"/>
    <w:rsid w:val="00244DA5"/>
    <w:rsid w:val="002454E4"/>
    <w:rsid w:val="00246449"/>
    <w:rsid w:val="0025356F"/>
    <w:rsid w:val="0025560E"/>
    <w:rsid w:val="00255CDB"/>
    <w:rsid w:val="0025612D"/>
    <w:rsid w:val="002567BD"/>
    <w:rsid w:val="00256875"/>
    <w:rsid w:val="002576BE"/>
    <w:rsid w:val="002579CF"/>
    <w:rsid w:val="002618ED"/>
    <w:rsid w:val="00261907"/>
    <w:rsid w:val="00261FC4"/>
    <w:rsid w:val="0026271C"/>
    <w:rsid w:val="00263191"/>
    <w:rsid w:val="0026481A"/>
    <w:rsid w:val="00264C3A"/>
    <w:rsid w:val="00265282"/>
    <w:rsid w:val="002653C6"/>
    <w:rsid w:val="00265772"/>
    <w:rsid w:val="00270A88"/>
    <w:rsid w:val="00271312"/>
    <w:rsid w:val="00271759"/>
    <w:rsid w:val="00272184"/>
    <w:rsid w:val="002726A9"/>
    <w:rsid w:val="002730EA"/>
    <w:rsid w:val="00273FA2"/>
    <w:rsid w:val="0027505B"/>
    <w:rsid w:val="002755CF"/>
    <w:rsid w:val="00275645"/>
    <w:rsid w:val="00275DF5"/>
    <w:rsid w:val="0027613C"/>
    <w:rsid w:val="00276935"/>
    <w:rsid w:val="00280308"/>
    <w:rsid w:val="00280B3E"/>
    <w:rsid w:val="0028150A"/>
    <w:rsid w:val="002815DA"/>
    <w:rsid w:val="00281D7C"/>
    <w:rsid w:val="00282322"/>
    <w:rsid w:val="00282AB9"/>
    <w:rsid w:val="00282B7D"/>
    <w:rsid w:val="00283717"/>
    <w:rsid w:val="00287BF5"/>
    <w:rsid w:val="00290510"/>
    <w:rsid w:val="00291450"/>
    <w:rsid w:val="00291601"/>
    <w:rsid w:val="00291A8B"/>
    <w:rsid w:val="00292EB8"/>
    <w:rsid w:val="002947B0"/>
    <w:rsid w:val="0029493A"/>
    <w:rsid w:val="002953EC"/>
    <w:rsid w:val="0029572A"/>
    <w:rsid w:val="00296EE0"/>
    <w:rsid w:val="00297537"/>
    <w:rsid w:val="002A2BE6"/>
    <w:rsid w:val="002A2D8B"/>
    <w:rsid w:val="002A2DCE"/>
    <w:rsid w:val="002A304A"/>
    <w:rsid w:val="002A3951"/>
    <w:rsid w:val="002A4471"/>
    <w:rsid w:val="002A4D46"/>
    <w:rsid w:val="002A4D8E"/>
    <w:rsid w:val="002A4DAA"/>
    <w:rsid w:val="002A5224"/>
    <w:rsid w:val="002A578A"/>
    <w:rsid w:val="002B064C"/>
    <w:rsid w:val="002B0830"/>
    <w:rsid w:val="002B0BC4"/>
    <w:rsid w:val="002B29DB"/>
    <w:rsid w:val="002B2E47"/>
    <w:rsid w:val="002B304E"/>
    <w:rsid w:val="002B3E85"/>
    <w:rsid w:val="002B3EE7"/>
    <w:rsid w:val="002B5110"/>
    <w:rsid w:val="002B5446"/>
    <w:rsid w:val="002B56F6"/>
    <w:rsid w:val="002B58C5"/>
    <w:rsid w:val="002B6189"/>
    <w:rsid w:val="002B721E"/>
    <w:rsid w:val="002B7947"/>
    <w:rsid w:val="002B7B54"/>
    <w:rsid w:val="002C059D"/>
    <w:rsid w:val="002C0778"/>
    <w:rsid w:val="002C0B56"/>
    <w:rsid w:val="002C0DBD"/>
    <w:rsid w:val="002C202E"/>
    <w:rsid w:val="002C22DA"/>
    <w:rsid w:val="002C29DF"/>
    <w:rsid w:val="002C3185"/>
    <w:rsid w:val="002C4005"/>
    <w:rsid w:val="002C46A5"/>
    <w:rsid w:val="002C46F5"/>
    <w:rsid w:val="002C5879"/>
    <w:rsid w:val="002C5BFA"/>
    <w:rsid w:val="002C6F43"/>
    <w:rsid w:val="002C7C62"/>
    <w:rsid w:val="002D0842"/>
    <w:rsid w:val="002D0B9A"/>
    <w:rsid w:val="002D197F"/>
    <w:rsid w:val="002D1981"/>
    <w:rsid w:val="002D2BD4"/>
    <w:rsid w:val="002D2CD4"/>
    <w:rsid w:val="002D342A"/>
    <w:rsid w:val="002D3847"/>
    <w:rsid w:val="002D3D62"/>
    <w:rsid w:val="002D3D65"/>
    <w:rsid w:val="002D40B5"/>
    <w:rsid w:val="002D5888"/>
    <w:rsid w:val="002D5BB1"/>
    <w:rsid w:val="002D5BF1"/>
    <w:rsid w:val="002D60DB"/>
    <w:rsid w:val="002D65CE"/>
    <w:rsid w:val="002D7B35"/>
    <w:rsid w:val="002D7D68"/>
    <w:rsid w:val="002E20B2"/>
    <w:rsid w:val="002E2652"/>
    <w:rsid w:val="002E2A62"/>
    <w:rsid w:val="002E2A93"/>
    <w:rsid w:val="002E2ADA"/>
    <w:rsid w:val="002E307F"/>
    <w:rsid w:val="002E363F"/>
    <w:rsid w:val="002E3EDD"/>
    <w:rsid w:val="002E52EE"/>
    <w:rsid w:val="002E5B29"/>
    <w:rsid w:val="002E5CC1"/>
    <w:rsid w:val="002E5E2F"/>
    <w:rsid w:val="002E5FAA"/>
    <w:rsid w:val="002E624B"/>
    <w:rsid w:val="002E6493"/>
    <w:rsid w:val="002E662B"/>
    <w:rsid w:val="002F090E"/>
    <w:rsid w:val="002F1CB0"/>
    <w:rsid w:val="002F23F7"/>
    <w:rsid w:val="002F297D"/>
    <w:rsid w:val="002F2D9B"/>
    <w:rsid w:val="002F2DE4"/>
    <w:rsid w:val="002F306F"/>
    <w:rsid w:val="002F325A"/>
    <w:rsid w:val="002F393E"/>
    <w:rsid w:val="002F41C1"/>
    <w:rsid w:val="002F50B3"/>
    <w:rsid w:val="002F57BF"/>
    <w:rsid w:val="002F6777"/>
    <w:rsid w:val="002F6AAC"/>
    <w:rsid w:val="002F723B"/>
    <w:rsid w:val="002F7339"/>
    <w:rsid w:val="002F7C1A"/>
    <w:rsid w:val="002F7DF6"/>
    <w:rsid w:val="002F7F6F"/>
    <w:rsid w:val="00300881"/>
    <w:rsid w:val="00300B7D"/>
    <w:rsid w:val="00300C62"/>
    <w:rsid w:val="00300F75"/>
    <w:rsid w:val="00301268"/>
    <w:rsid w:val="003048CD"/>
    <w:rsid w:val="00304C97"/>
    <w:rsid w:val="00304D3E"/>
    <w:rsid w:val="00304F55"/>
    <w:rsid w:val="0030505F"/>
    <w:rsid w:val="0030535A"/>
    <w:rsid w:val="003066EE"/>
    <w:rsid w:val="00307B2F"/>
    <w:rsid w:val="00307CA9"/>
    <w:rsid w:val="003103FD"/>
    <w:rsid w:val="003123E4"/>
    <w:rsid w:val="00312967"/>
    <w:rsid w:val="0031414C"/>
    <w:rsid w:val="00314AA7"/>
    <w:rsid w:val="00314D8C"/>
    <w:rsid w:val="00314E1D"/>
    <w:rsid w:val="003153AF"/>
    <w:rsid w:val="00316895"/>
    <w:rsid w:val="00316E81"/>
    <w:rsid w:val="00317E71"/>
    <w:rsid w:val="003205F3"/>
    <w:rsid w:val="00321D31"/>
    <w:rsid w:val="00322412"/>
    <w:rsid w:val="003245EB"/>
    <w:rsid w:val="00325969"/>
    <w:rsid w:val="00326B48"/>
    <w:rsid w:val="00327708"/>
    <w:rsid w:val="00327C13"/>
    <w:rsid w:val="003301B4"/>
    <w:rsid w:val="00331236"/>
    <w:rsid w:val="0033124F"/>
    <w:rsid w:val="0033136C"/>
    <w:rsid w:val="0033298A"/>
    <w:rsid w:val="0033379A"/>
    <w:rsid w:val="00333884"/>
    <w:rsid w:val="00333B0C"/>
    <w:rsid w:val="0033499C"/>
    <w:rsid w:val="00334F7C"/>
    <w:rsid w:val="003355BA"/>
    <w:rsid w:val="00336F95"/>
    <w:rsid w:val="003375B2"/>
    <w:rsid w:val="00340000"/>
    <w:rsid w:val="003403E9"/>
    <w:rsid w:val="00340EFF"/>
    <w:rsid w:val="00341340"/>
    <w:rsid w:val="00344041"/>
    <w:rsid w:val="003450FE"/>
    <w:rsid w:val="00345699"/>
    <w:rsid w:val="00345B04"/>
    <w:rsid w:val="00345E9B"/>
    <w:rsid w:val="00346482"/>
    <w:rsid w:val="003477C4"/>
    <w:rsid w:val="0034784B"/>
    <w:rsid w:val="0035105D"/>
    <w:rsid w:val="00351CD4"/>
    <w:rsid w:val="00352440"/>
    <w:rsid w:val="00354521"/>
    <w:rsid w:val="0035502C"/>
    <w:rsid w:val="003553A0"/>
    <w:rsid w:val="003553E6"/>
    <w:rsid w:val="00356D79"/>
    <w:rsid w:val="00357510"/>
    <w:rsid w:val="00361357"/>
    <w:rsid w:val="00362DA5"/>
    <w:rsid w:val="003633C0"/>
    <w:rsid w:val="00364241"/>
    <w:rsid w:val="003643D3"/>
    <w:rsid w:val="00364548"/>
    <w:rsid w:val="003649DB"/>
    <w:rsid w:val="0036583E"/>
    <w:rsid w:val="00367C98"/>
    <w:rsid w:val="00367FBC"/>
    <w:rsid w:val="00370905"/>
    <w:rsid w:val="00370B43"/>
    <w:rsid w:val="00370F19"/>
    <w:rsid w:val="0037110E"/>
    <w:rsid w:val="00371634"/>
    <w:rsid w:val="00373872"/>
    <w:rsid w:val="00373FC2"/>
    <w:rsid w:val="00374874"/>
    <w:rsid w:val="00374CD1"/>
    <w:rsid w:val="0037599C"/>
    <w:rsid w:val="00375FD0"/>
    <w:rsid w:val="00377437"/>
    <w:rsid w:val="00377B24"/>
    <w:rsid w:val="00377CAC"/>
    <w:rsid w:val="00377F35"/>
    <w:rsid w:val="0038143D"/>
    <w:rsid w:val="0038144D"/>
    <w:rsid w:val="0038262E"/>
    <w:rsid w:val="00384E55"/>
    <w:rsid w:val="003857E9"/>
    <w:rsid w:val="00385AE4"/>
    <w:rsid w:val="00387B61"/>
    <w:rsid w:val="003900F8"/>
    <w:rsid w:val="00391843"/>
    <w:rsid w:val="00391D47"/>
    <w:rsid w:val="00392FB4"/>
    <w:rsid w:val="00393469"/>
    <w:rsid w:val="00393D96"/>
    <w:rsid w:val="00393FAA"/>
    <w:rsid w:val="0039424B"/>
    <w:rsid w:val="003944B4"/>
    <w:rsid w:val="003A0AD8"/>
    <w:rsid w:val="003A1936"/>
    <w:rsid w:val="003A1958"/>
    <w:rsid w:val="003A2CB2"/>
    <w:rsid w:val="003A3666"/>
    <w:rsid w:val="003A3FD7"/>
    <w:rsid w:val="003A435A"/>
    <w:rsid w:val="003A436C"/>
    <w:rsid w:val="003A4A3A"/>
    <w:rsid w:val="003A52F5"/>
    <w:rsid w:val="003A5FB2"/>
    <w:rsid w:val="003A6235"/>
    <w:rsid w:val="003A757B"/>
    <w:rsid w:val="003B0600"/>
    <w:rsid w:val="003B1679"/>
    <w:rsid w:val="003B235F"/>
    <w:rsid w:val="003B23BF"/>
    <w:rsid w:val="003B2A5F"/>
    <w:rsid w:val="003B34B3"/>
    <w:rsid w:val="003B3921"/>
    <w:rsid w:val="003B3AF9"/>
    <w:rsid w:val="003B56F9"/>
    <w:rsid w:val="003B6A47"/>
    <w:rsid w:val="003B7112"/>
    <w:rsid w:val="003C01A4"/>
    <w:rsid w:val="003C098B"/>
    <w:rsid w:val="003C0AB5"/>
    <w:rsid w:val="003C18B0"/>
    <w:rsid w:val="003C21BE"/>
    <w:rsid w:val="003C3406"/>
    <w:rsid w:val="003C3598"/>
    <w:rsid w:val="003C3FCA"/>
    <w:rsid w:val="003C56AC"/>
    <w:rsid w:val="003C5720"/>
    <w:rsid w:val="003C6766"/>
    <w:rsid w:val="003D172D"/>
    <w:rsid w:val="003D3245"/>
    <w:rsid w:val="003D4085"/>
    <w:rsid w:val="003D429E"/>
    <w:rsid w:val="003D4AC5"/>
    <w:rsid w:val="003D4ACB"/>
    <w:rsid w:val="003D6C1C"/>
    <w:rsid w:val="003D758B"/>
    <w:rsid w:val="003E27C4"/>
    <w:rsid w:val="003E32E4"/>
    <w:rsid w:val="003E3F59"/>
    <w:rsid w:val="003E4559"/>
    <w:rsid w:val="003E456B"/>
    <w:rsid w:val="003E4B7E"/>
    <w:rsid w:val="003E5274"/>
    <w:rsid w:val="003E62F0"/>
    <w:rsid w:val="003E6781"/>
    <w:rsid w:val="003E69DB"/>
    <w:rsid w:val="003F010D"/>
    <w:rsid w:val="003F01D8"/>
    <w:rsid w:val="003F1720"/>
    <w:rsid w:val="003F26D9"/>
    <w:rsid w:val="003F34FF"/>
    <w:rsid w:val="003F3B48"/>
    <w:rsid w:val="003F42DB"/>
    <w:rsid w:val="003F4C3F"/>
    <w:rsid w:val="003F4FF4"/>
    <w:rsid w:val="003F6383"/>
    <w:rsid w:val="003F7202"/>
    <w:rsid w:val="003F7251"/>
    <w:rsid w:val="003F7BEA"/>
    <w:rsid w:val="00400878"/>
    <w:rsid w:val="00400C9E"/>
    <w:rsid w:val="004010DA"/>
    <w:rsid w:val="00401249"/>
    <w:rsid w:val="0040174C"/>
    <w:rsid w:val="00401C9F"/>
    <w:rsid w:val="004028A5"/>
    <w:rsid w:val="00402EE9"/>
    <w:rsid w:val="004040A3"/>
    <w:rsid w:val="00404202"/>
    <w:rsid w:val="00404F78"/>
    <w:rsid w:val="004125A4"/>
    <w:rsid w:val="00412CAB"/>
    <w:rsid w:val="00414494"/>
    <w:rsid w:val="004153FD"/>
    <w:rsid w:val="004155DE"/>
    <w:rsid w:val="00415A50"/>
    <w:rsid w:val="00415BC6"/>
    <w:rsid w:val="004160C0"/>
    <w:rsid w:val="00416598"/>
    <w:rsid w:val="0041680B"/>
    <w:rsid w:val="004169BA"/>
    <w:rsid w:val="00416C2D"/>
    <w:rsid w:val="00420759"/>
    <w:rsid w:val="00420C00"/>
    <w:rsid w:val="00421384"/>
    <w:rsid w:val="00421CCD"/>
    <w:rsid w:val="0042328E"/>
    <w:rsid w:val="004247DA"/>
    <w:rsid w:val="004258D3"/>
    <w:rsid w:val="00426294"/>
    <w:rsid w:val="00426A44"/>
    <w:rsid w:val="00427542"/>
    <w:rsid w:val="0042771F"/>
    <w:rsid w:val="00427CF5"/>
    <w:rsid w:val="00430433"/>
    <w:rsid w:val="00431B15"/>
    <w:rsid w:val="00431FE9"/>
    <w:rsid w:val="00432183"/>
    <w:rsid w:val="004324FD"/>
    <w:rsid w:val="0043265D"/>
    <w:rsid w:val="004332FB"/>
    <w:rsid w:val="00434023"/>
    <w:rsid w:val="0043439B"/>
    <w:rsid w:val="0043583C"/>
    <w:rsid w:val="00435E50"/>
    <w:rsid w:val="00437A02"/>
    <w:rsid w:val="00437D3A"/>
    <w:rsid w:val="004417A4"/>
    <w:rsid w:val="00441FF8"/>
    <w:rsid w:val="00442230"/>
    <w:rsid w:val="004423A5"/>
    <w:rsid w:val="00442B1D"/>
    <w:rsid w:val="00443206"/>
    <w:rsid w:val="004437BF"/>
    <w:rsid w:val="004445F8"/>
    <w:rsid w:val="00444C65"/>
    <w:rsid w:val="00445072"/>
    <w:rsid w:val="00445308"/>
    <w:rsid w:val="0044617A"/>
    <w:rsid w:val="00446FD4"/>
    <w:rsid w:val="00447C29"/>
    <w:rsid w:val="00450462"/>
    <w:rsid w:val="00450A4F"/>
    <w:rsid w:val="00451602"/>
    <w:rsid w:val="00451658"/>
    <w:rsid w:val="00452E03"/>
    <w:rsid w:val="00453A5D"/>
    <w:rsid w:val="0045406F"/>
    <w:rsid w:val="004542AD"/>
    <w:rsid w:val="0045435B"/>
    <w:rsid w:val="0045557A"/>
    <w:rsid w:val="00456D70"/>
    <w:rsid w:val="004600A6"/>
    <w:rsid w:val="00461936"/>
    <w:rsid w:val="00463902"/>
    <w:rsid w:val="00463A7D"/>
    <w:rsid w:val="00463FC4"/>
    <w:rsid w:val="00464F90"/>
    <w:rsid w:val="0046596C"/>
    <w:rsid w:val="0046640F"/>
    <w:rsid w:val="00466ACC"/>
    <w:rsid w:val="004670FB"/>
    <w:rsid w:val="004678BD"/>
    <w:rsid w:val="00467D09"/>
    <w:rsid w:val="00467EB5"/>
    <w:rsid w:val="00470F91"/>
    <w:rsid w:val="004716E6"/>
    <w:rsid w:val="004732B7"/>
    <w:rsid w:val="00473D87"/>
    <w:rsid w:val="00474A63"/>
    <w:rsid w:val="00475004"/>
    <w:rsid w:val="0047595A"/>
    <w:rsid w:val="00475AD6"/>
    <w:rsid w:val="0047726F"/>
    <w:rsid w:val="004778AA"/>
    <w:rsid w:val="00477931"/>
    <w:rsid w:val="0048028C"/>
    <w:rsid w:val="0048041E"/>
    <w:rsid w:val="0048111A"/>
    <w:rsid w:val="004820DC"/>
    <w:rsid w:val="004832B4"/>
    <w:rsid w:val="00483325"/>
    <w:rsid w:val="00483BED"/>
    <w:rsid w:val="00483D48"/>
    <w:rsid w:val="00484522"/>
    <w:rsid w:val="00485068"/>
    <w:rsid w:val="00485440"/>
    <w:rsid w:val="00485910"/>
    <w:rsid w:val="00486303"/>
    <w:rsid w:val="00487A1C"/>
    <w:rsid w:val="00487ADF"/>
    <w:rsid w:val="004900C6"/>
    <w:rsid w:val="00491075"/>
    <w:rsid w:val="00491B62"/>
    <w:rsid w:val="00491F56"/>
    <w:rsid w:val="004920A9"/>
    <w:rsid w:val="00492DD4"/>
    <w:rsid w:val="00493815"/>
    <w:rsid w:val="00494399"/>
    <w:rsid w:val="00494AFD"/>
    <w:rsid w:val="0049690D"/>
    <w:rsid w:val="00496B3F"/>
    <w:rsid w:val="00496F3E"/>
    <w:rsid w:val="004A00EB"/>
    <w:rsid w:val="004A15FB"/>
    <w:rsid w:val="004A1978"/>
    <w:rsid w:val="004A2DEA"/>
    <w:rsid w:val="004A483C"/>
    <w:rsid w:val="004A564B"/>
    <w:rsid w:val="004A5997"/>
    <w:rsid w:val="004A5D40"/>
    <w:rsid w:val="004A633D"/>
    <w:rsid w:val="004A653E"/>
    <w:rsid w:val="004A6C19"/>
    <w:rsid w:val="004A7085"/>
    <w:rsid w:val="004A7444"/>
    <w:rsid w:val="004A76DA"/>
    <w:rsid w:val="004A7886"/>
    <w:rsid w:val="004B0415"/>
    <w:rsid w:val="004B0558"/>
    <w:rsid w:val="004B2143"/>
    <w:rsid w:val="004B2C29"/>
    <w:rsid w:val="004B33B7"/>
    <w:rsid w:val="004B3578"/>
    <w:rsid w:val="004B510A"/>
    <w:rsid w:val="004B58E0"/>
    <w:rsid w:val="004B5FAF"/>
    <w:rsid w:val="004B7613"/>
    <w:rsid w:val="004B7F39"/>
    <w:rsid w:val="004C068E"/>
    <w:rsid w:val="004C0B79"/>
    <w:rsid w:val="004C2EA4"/>
    <w:rsid w:val="004C3BB3"/>
    <w:rsid w:val="004C40D7"/>
    <w:rsid w:val="004C4CE5"/>
    <w:rsid w:val="004C597C"/>
    <w:rsid w:val="004C5D81"/>
    <w:rsid w:val="004C6C6C"/>
    <w:rsid w:val="004C7366"/>
    <w:rsid w:val="004C7817"/>
    <w:rsid w:val="004D01E2"/>
    <w:rsid w:val="004D01EC"/>
    <w:rsid w:val="004D1043"/>
    <w:rsid w:val="004D170C"/>
    <w:rsid w:val="004D2900"/>
    <w:rsid w:val="004D2CC6"/>
    <w:rsid w:val="004D4A33"/>
    <w:rsid w:val="004D4F9B"/>
    <w:rsid w:val="004D576A"/>
    <w:rsid w:val="004D60D9"/>
    <w:rsid w:val="004D7157"/>
    <w:rsid w:val="004D7372"/>
    <w:rsid w:val="004E00FA"/>
    <w:rsid w:val="004E1038"/>
    <w:rsid w:val="004E13D6"/>
    <w:rsid w:val="004E2E1F"/>
    <w:rsid w:val="004E308D"/>
    <w:rsid w:val="004E369B"/>
    <w:rsid w:val="004E5728"/>
    <w:rsid w:val="004E6973"/>
    <w:rsid w:val="004E6D91"/>
    <w:rsid w:val="004F02ED"/>
    <w:rsid w:val="004F0B2A"/>
    <w:rsid w:val="004F15D1"/>
    <w:rsid w:val="004F15FD"/>
    <w:rsid w:val="004F1640"/>
    <w:rsid w:val="004F1ACC"/>
    <w:rsid w:val="004F3659"/>
    <w:rsid w:val="004F47B7"/>
    <w:rsid w:val="004F49FD"/>
    <w:rsid w:val="004F4AA7"/>
    <w:rsid w:val="004F5570"/>
    <w:rsid w:val="004F5BEF"/>
    <w:rsid w:val="004F649D"/>
    <w:rsid w:val="004F6F7A"/>
    <w:rsid w:val="004F72DE"/>
    <w:rsid w:val="004F72E3"/>
    <w:rsid w:val="00500CB1"/>
    <w:rsid w:val="00500E01"/>
    <w:rsid w:val="00501664"/>
    <w:rsid w:val="00501B7B"/>
    <w:rsid w:val="0050351A"/>
    <w:rsid w:val="00504065"/>
    <w:rsid w:val="00505B5E"/>
    <w:rsid w:val="005065A2"/>
    <w:rsid w:val="00506D37"/>
    <w:rsid w:val="00507832"/>
    <w:rsid w:val="00511772"/>
    <w:rsid w:val="005125B9"/>
    <w:rsid w:val="00513BEA"/>
    <w:rsid w:val="005146BF"/>
    <w:rsid w:val="00515BBB"/>
    <w:rsid w:val="00516925"/>
    <w:rsid w:val="00521617"/>
    <w:rsid w:val="00521661"/>
    <w:rsid w:val="00523C1B"/>
    <w:rsid w:val="0052449A"/>
    <w:rsid w:val="00524A7D"/>
    <w:rsid w:val="00524A95"/>
    <w:rsid w:val="00524FBE"/>
    <w:rsid w:val="00526286"/>
    <w:rsid w:val="00526CE9"/>
    <w:rsid w:val="00527BA0"/>
    <w:rsid w:val="00530E47"/>
    <w:rsid w:val="00530FAE"/>
    <w:rsid w:val="00531D19"/>
    <w:rsid w:val="0053382A"/>
    <w:rsid w:val="00533BAE"/>
    <w:rsid w:val="005347F6"/>
    <w:rsid w:val="00535D67"/>
    <w:rsid w:val="005360C2"/>
    <w:rsid w:val="00537C1F"/>
    <w:rsid w:val="005410A5"/>
    <w:rsid w:val="005430D4"/>
    <w:rsid w:val="00543330"/>
    <w:rsid w:val="005435A6"/>
    <w:rsid w:val="005436AF"/>
    <w:rsid w:val="0054390C"/>
    <w:rsid w:val="00544075"/>
    <w:rsid w:val="0054534A"/>
    <w:rsid w:val="00545385"/>
    <w:rsid w:val="00545A12"/>
    <w:rsid w:val="00546F55"/>
    <w:rsid w:val="0054768C"/>
    <w:rsid w:val="005511AD"/>
    <w:rsid w:val="00551A91"/>
    <w:rsid w:val="00551D24"/>
    <w:rsid w:val="00552487"/>
    <w:rsid w:val="00555616"/>
    <w:rsid w:val="00555730"/>
    <w:rsid w:val="00555E58"/>
    <w:rsid w:val="00555E65"/>
    <w:rsid w:val="00556114"/>
    <w:rsid w:val="005573B5"/>
    <w:rsid w:val="00557770"/>
    <w:rsid w:val="00560076"/>
    <w:rsid w:val="0056011C"/>
    <w:rsid w:val="0056125F"/>
    <w:rsid w:val="00561786"/>
    <w:rsid w:val="005645E2"/>
    <w:rsid w:val="00565257"/>
    <w:rsid w:val="00565B98"/>
    <w:rsid w:val="00565EAD"/>
    <w:rsid w:val="00566004"/>
    <w:rsid w:val="00566C7E"/>
    <w:rsid w:val="00567327"/>
    <w:rsid w:val="00567C88"/>
    <w:rsid w:val="00571399"/>
    <w:rsid w:val="00571A6B"/>
    <w:rsid w:val="0057332A"/>
    <w:rsid w:val="005733BC"/>
    <w:rsid w:val="0057390F"/>
    <w:rsid w:val="005742C5"/>
    <w:rsid w:val="00574AE1"/>
    <w:rsid w:val="005750F0"/>
    <w:rsid w:val="0057613F"/>
    <w:rsid w:val="00580675"/>
    <w:rsid w:val="005813BF"/>
    <w:rsid w:val="00581BC1"/>
    <w:rsid w:val="00582CE0"/>
    <w:rsid w:val="005833AC"/>
    <w:rsid w:val="005840EE"/>
    <w:rsid w:val="0058415A"/>
    <w:rsid w:val="00584324"/>
    <w:rsid w:val="005851C3"/>
    <w:rsid w:val="00585987"/>
    <w:rsid w:val="00585A48"/>
    <w:rsid w:val="0058600A"/>
    <w:rsid w:val="00587671"/>
    <w:rsid w:val="00590534"/>
    <w:rsid w:val="00591D60"/>
    <w:rsid w:val="005922CC"/>
    <w:rsid w:val="005924AD"/>
    <w:rsid w:val="005929AE"/>
    <w:rsid w:val="00594825"/>
    <w:rsid w:val="00594F84"/>
    <w:rsid w:val="0059608A"/>
    <w:rsid w:val="005961A3"/>
    <w:rsid w:val="00596244"/>
    <w:rsid w:val="005964C7"/>
    <w:rsid w:val="00597001"/>
    <w:rsid w:val="0059782A"/>
    <w:rsid w:val="00597EF3"/>
    <w:rsid w:val="005A026D"/>
    <w:rsid w:val="005A0A34"/>
    <w:rsid w:val="005A187A"/>
    <w:rsid w:val="005A1B1B"/>
    <w:rsid w:val="005A2CAB"/>
    <w:rsid w:val="005A34D4"/>
    <w:rsid w:val="005A3A35"/>
    <w:rsid w:val="005A3B38"/>
    <w:rsid w:val="005A61A2"/>
    <w:rsid w:val="005A64CF"/>
    <w:rsid w:val="005A6B1A"/>
    <w:rsid w:val="005A6CA7"/>
    <w:rsid w:val="005A74B8"/>
    <w:rsid w:val="005A7685"/>
    <w:rsid w:val="005A7BED"/>
    <w:rsid w:val="005B02B2"/>
    <w:rsid w:val="005B09E6"/>
    <w:rsid w:val="005B12A5"/>
    <w:rsid w:val="005B16EE"/>
    <w:rsid w:val="005B1FB2"/>
    <w:rsid w:val="005B240F"/>
    <w:rsid w:val="005B27A3"/>
    <w:rsid w:val="005B3DE9"/>
    <w:rsid w:val="005B4759"/>
    <w:rsid w:val="005B5273"/>
    <w:rsid w:val="005B5644"/>
    <w:rsid w:val="005B6A44"/>
    <w:rsid w:val="005B6F20"/>
    <w:rsid w:val="005C23C3"/>
    <w:rsid w:val="005C2CD1"/>
    <w:rsid w:val="005C3B71"/>
    <w:rsid w:val="005C3C83"/>
    <w:rsid w:val="005C5357"/>
    <w:rsid w:val="005C5413"/>
    <w:rsid w:val="005C56B5"/>
    <w:rsid w:val="005C5E4E"/>
    <w:rsid w:val="005C6AE2"/>
    <w:rsid w:val="005C6DA5"/>
    <w:rsid w:val="005C6E63"/>
    <w:rsid w:val="005C7457"/>
    <w:rsid w:val="005C76DB"/>
    <w:rsid w:val="005D0FF2"/>
    <w:rsid w:val="005D15BF"/>
    <w:rsid w:val="005D25E9"/>
    <w:rsid w:val="005D2C6B"/>
    <w:rsid w:val="005D30B2"/>
    <w:rsid w:val="005D31AE"/>
    <w:rsid w:val="005D445E"/>
    <w:rsid w:val="005D4BEC"/>
    <w:rsid w:val="005D563A"/>
    <w:rsid w:val="005D611D"/>
    <w:rsid w:val="005E0250"/>
    <w:rsid w:val="005E095C"/>
    <w:rsid w:val="005E0CE9"/>
    <w:rsid w:val="005E0DFA"/>
    <w:rsid w:val="005E0F93"/>
    <w:rsid w:val="005E1244"/>
    <w:rsid w:val="005E1584"/>
    <w:rsid w:val="005E15F0"/>
    <w:rsid w:val="005E1CCB"/>
    <w:rsid w:val="005E3DE0"/>
    <w:rsid w:val="005E3FB4"/>
    <w:rsid w:val="005E4324"/>
    <w:rsid w:val="005E4C00"/>
    <w:rsid w:val="005E626D"/>
    <w:rsid w:val="005E63B9"/>
    <w:rsid w:val="005F0A05"/>
    <w:rsid w:val="005F1F6E"/>
    <w:rsid w:val="005F3227"/>
    <w:rsid w:val="005F373D"/>
    <w:rsid w:val="005F4FEC"/>
    <w:rsid w:val="005F560A"/>
    <w:rsid w:val="00600297"/>
    <w:rsid w:val="00601251"/>
    <w:rsid w:val="00601780"/>
    <w:rsid w:val="0060315A"/>
    <w:rsid w:val="006037F8"/>
    <w:rsid w:val="00603DC8"/>
    <w:rsid w:val="00604807"/>
    <w:rsid w:val="00604B0C"/>
    <w:rsid w:val="0060562A"/>
    <w:rsid w:val="00607E05"/>
    <w:rsid w:val="006102A6"/>
    <w:rsid w:val="00611224"/>
    <w:rsid w:val="00611D87"/>
    <w:rsid w:val="0061294A"/>
    <w:rsid w:val="00612C24"/>
    <w:rsid w:val="00612EB3"/>
    <w:rsid w:val="00613288"/>
    <w:rsid w:val="006133D8"/>
    <w:rsid w:val="00613649"/>
    <w:rsid w:val="006157E9"/>
    <w:rsid w:val="00615DEF"/>
    <w:rsid w:val="006161FB"/>
    <w:rsid w:val="0061702A"/>
    <w:rsid w:val="006170A8"/>
    <w:rsid w:val="00620729"/>
    <w:rsid w:val="00620C5C"/>
    <w:rsid w:val="006210C9"/>
    <w:rsid w:val="00621472"/>
    <w:rsid w:val="00621837"/>
    <w:rsid w:val="00621850"/>
    <w:rsid w:val="00621C3D"/>
    <w:rsid w:val="006224F3"/>
    <w:rsid w:val="00622A09"/>
    <w:rsid w:val="0062373B"/>
    <w:rsid w:val="00623C83"/>
    <w:rsid w:val="00624036"/>
    <w:rsid w:val="00624756"/>
    <w:rsid w:val="0062593F"/>
    <w:rsid w:val="00625E54"/>
    <w:rsid w:val="00626598"/>
    <w:rsid w:val="006276B0"/>
    <w:rsid w:val="006305B7"/>
    <w:rsid w:val="006309A8"/>
    <w:rsid w:val="00631B2F"/>
    <w:rsid w:val="00631FAB"/>
    <w:rsid w:val="00633362"/>
    <w:rsid w:val="00633BFE"/>
    <w:rsid w:val="00634CC2"/>
    <w:rsid w:val="00636078"/>
    <w:rsid w:val="0063699D"/>
    <w:rsid w:val="00636C21"/>
    <w:rsid w:val="00636C9C"/>
    <w:rsid w:val="00637374"/>
    <w:rsid w:val="00640A61"/>
    <w:rsid w:val="0064132C"/>
    <w:rsid w:val="0064367B"/>
    <w:rsid w:val="006438BB"/>
    <w:rsid w:val="00643CC3"/>
    <w:rsid w:val="00645485"/>
    <w:rsid w:val="00645D81"/>
    <w:rsid w:val="006466B1"/>
    <w:rsid w:val="00647320"/>
    <w:rsid w:val="0064758B"/>
    <w:rsid w:val="00647944"/>
    <w:rsid w:val="00651130"/>
    <w:rsid w:val="006514F9"/>
    <w:rsid w:val="006520B8"/>
    <w:rsid w:val="00653655"/>
    <w:rsid w:val="00653B3F"/>
    <w:rsid w:val="006541D9"/>
    <w:rsid w:val="006544FC"/>
    <w:rsid w:val="00654E4C"/>
    <w:rsid w:val="006566AA"/>
    <w:rsid w:val="00656C04"/>
    <w:rsid w:val="0065797F"/>
    <w:rsid w:val="00657C6C"/>
    <w:rsid w:val="00660037"/>
    <w:rsid w:val="00660320"/>
    <w:rsid w:val="00660DE7"/>
    <w:rsid w:val="00661FEA"/>
    <w:rsid w:val="0066284D"/>
    <w:rsid w:val="006629C6"/>
    <w:rsid w:val="006643CE"/>
    <w:rsid w:val="0066465E"/>
    <w:rsid w:val="00665626"/>
    <w:rsid w:val="006657A7"/>
    <w:rsid w:val="006671B3"/>
    <w:rsid w:val="00670B54"/>
    <w:rsid w:val="00671644"/>
    <w:rsid w:val="00671648"/>
    <w:rsid w:val="00671A3D"/>
    <w:rsid w:val="00672CD7"/>
    <w:rsid w:val="006739F5"/>
    <w:rsid w:val="00673AF8"/>
    <w:rsid w:val="00675294"/>
    <w:rsid w:val="006754D1"/>
    <w:rsid w:val="00675D27"/>
    <w:rsid w:val="0067655C"/>
    <w:rsid w:val="006773CF"/>
    <w:rsid w:val="006774B6"/>
    <w:rsid w:val="00677A44"/>
    <w:rsid w:val="00677DDA"/>
    <w:rsid w:val="00681E3E"/>
    <w:rsid w:val="006822F5"/>
    <w:rsid w:val="00682723"/>
    <w:rsid w:val="0068279A"/>
    <w:rsid w:val="00682BBE"/>
    <w:rsid w:val="00683040"/>
    <w:rsid w:val="00685843"/>
    <w:rsid w:val="006875E1"/>
    <w:rsid w:val="0069131D"/>
    <w:rsid w:val="006916EE"/>
    <w:rsid w:val="00691A79"/>
    <w:rsid w:val="006930A6"/>
    <w:rsid w:val="006934A8"/>
    <w:rsid w:val="0069356B"/>
    <w:rsid w:val="0069374C"/>
    <w:rsid w:val="00693AB4"/>
    <w:rsid w:val="0069432C"/>
    <w:rsid w:val="0069521F"/>
    <w:rsid w:val="006964CC"/>
    <w:rsid w:val="00696CC1"/>
    <w:rsid w:val="00697D5F"/>
    <w:rsid w:val="00697FA6"/>
    <w:rsid w:val="006A03A4"/>
    <w:rsid w:val="006A0C37"/>
    <w:rsid w:val="006A0CAE"/>
    <w:rsid w:val="006A150A"/>
    <w:rsid w:val="006A1A58"/>
    <w:rsid w:val="006A213E"/>
    <w:rsid w:val="006A35AB"/>
    <w:rsid w:val="006A3FC7"/>
    <w:rsid w:val="006A4E8E"/>
    <w:rsid w:val="006A6FEF"/>
    <w:rsid w:val="006A7692"/>
    <w:rsid w:val="006A7DA0"/>
    <w:rsid w:val="006A7F3C"/>
    <w:rsid w:val="006B0127"/>
    <w:rsid w:val="006B03FB"/>
    <w:rsid w:val="006B04BD"/>
    <w:rsid w:val="006B0536"/>
    <w:rsid w:val="006B1A44"/>
    <w:rsid w:val="006B1C71"/>
    <w:rsid w:val="006B2CD2"/>
    <w:rsid w:val="006B2D4E"/>
    <w:rsid w:val="006B2E35"/>
    <w:rsid w:val="006B3519"/>
    <w:rsid w:val="006B353D"/>
    <w:rsid w:val="006B3D24"/>
    <w:rsid w:val="006B3F1C"/>
    <w:rsid w:val="006B4AD7"/>
    <w:rsid w:val="006B59DB"/>
    <w:rsid w:val="006B5CA8"/>
    <w:rsid w:val="006B64A4"/>
    <w:rsid w:val="006B7C7B"/>
    <w:rsid w:val="006C0D03"/>
    <w:rsid w:val="006C17DE"/>
    <w:rsid w:val="006C1C9F"/>
    <w:rsid w:val="006C40A2"/>
    <w:rsid w:val="006C43E9"/>
    <w:rsid w:val="006C4DAE"/>
    <w:rsid w:val="006C57D4"/>
    <w:rsid w:val="006C5D48"/>
    <w:rsid w:val="006C6D03"/>
    <w:rsid w:val="006C73E7"/>
    <w:rsid w:val="006C7A4A"/>
    <w:rsid w:val="006C7ED4"/>
    <w:rsid w:val="006D026A"/>
    <w:rsid w:val="006D1329"/>
    <w:rsid w:val="006D1EFA"/>
    <w:rsid w:val="006D2027"/>
    <w:rsid w:val="006D2288"/>
    <w:rsid w:val="006D277D"/>
    <w:rsid w:val="006D2EB6"/>
    <w:rsid w:val="006D3233"/>
    <w:rsid w:val="006D49EE"/>
    <w:rsid w:val="006D4B56"/>
    <w:rsid w:val="006D4F0E"/>
    <w:rsid w:val="006D5E46"/>
    <w:rsid w:val="006D66BB"/>
    <w:rsid w:val="006D6B3C"/>
    <w:rsid w:val="006D77F5"/>
    <w:rsid w:val="006E02FF"/>
    <w:rsid w:val="006E08DB"/>
    <w:rsid w:val="006E098C"/>
    <w:rsid w:val="006E1958"/>
    <w:rsid w:val="006E1BA6"/>
    <w:rsid w:val="006E1DEF"/>
    <w:rsid w:val="006E1E1C"/>
    <w:rsid w:val="006E2CFD"/>
    <w:rsid w:val="006E3022"/>
    <w:rsid w:val="006E34E0"/>
    <w:rsid w:val="006E36FF"/>
    <w:rsid w:val="006E3A35"/>
    <w:rsid w:val="006E4A82"/>
    <w:rsid w:val="006E57D7"/>
    <w:rsid w:val="006E62CC"/>
    <w:rsid w:val="006E6FA3"/>
    <w:rsid w:val="006E72CF"/>
    <w:rsid w:val="006E7C25"/>
    <w:rsid w:val="006F01CB"/>
    <w:rsid w:val="006F1DDF"/>
    <w:rsid w:val="006F228C"/>
    <w:rsid w:val="006F288E"/>
    <w:rsid w:val="006F28A9"/>
    <w:rsid w:val="006F2FCF"/>
    <w:rsid w:val="006F3C83"/>
    <w:rsid w:val="006F512E"/>
    <w:rsid w:val="006F520D"/>
    <w:rsid w:val="006F6019"/>
    <w:rsid w:val="006F61DA"/>
    <w:rsid w:val="006F6B43"/>
    <w:rsid w:val="006F7B3D"/>
    <w:rsid w:val="0070239E"/>
    <w:rsid w:val="007031A9"/>
    <w:rsid w:val="00703BEF"/>
    <w:rsid w:val="00706401"/>
    <w:rsid w:val="00706512"/>
    <w:rsid w:val="00706D64"/>
    <w:rsid w:val="00707332"/>
    <w:rsid w:val="007079EA"/>
    <w:rsid w:val="00707D8A"/>
    <w:rsid w:val="00707F52"/>
    <w:rsid w:val="00710BFD"/>
    <w:rsid w:val="00711154"/>
    <w:rsid w:val="00711334"/>
    <w:rsid w:val="007113C8"/>
    <w:rsid w:val="007118CF"/>
    <w:rsid w:val="00711C77"/>
    <w:rsid w:val="00712384"/>
    <w:rsid w:val="00712473"/>
    <w:rsid w:val="00712834"/>
    <w:rsid w:val="00715AE9"/>
    <w:rsid w:val="00715DB2"/>
    <w:rsid w:val="00717032"/>
    <w:rsid w:val="007176E6"/>
    <w:rsid w:val="0072028E"/>
    <w:rsid w:val="007203FD"/>
    <w:rsid w:val="0072062D"/>
    <w:rsid w:val="007207B2"/>
    <w:rsid w:val="0072085E"/>
    <w:rsid w:val="00720BD6"/>
    <w:rsid w:val="00721469"/>
    <w:rsid w:val="007219AB"/>
    <w:rsid w:val="00721EF5"/>
    <w:rsid w:val="00722F52"/>
    <w:rsid w:val="00723BE3"/>
    <w:rsid w:val="00724E11"/>
    <w:rsid w:val="00725236"/>
    <w:rsid w:val="00726368"/>
    <w:rsid w:val="00727E4F"/>
    <w:rsid w:val="00730B05"/>
    <w:rsid w:val="00730E17"/>
    <w:rsid w:val="007317D3"/>
    <w:rsid w:val="007321AE"/>
    <w:rsid w:val="00732648"/>
    <w:rsid w:val="00732C1B"/>
    <w:rsid w:val="00733A95"/>
    <w:rsid w:val="0073487C"/>
    <w:rsid w:val="00734B70"/>
    <w:rsid w:val="00735A02"/>
    <w:rsid w:val="00736519"/>
    <w:rsid w:val="007378DE"/>
    <w:rsid w:val="00740339"/>
    <w:rsid w:val="00740752"/>
    <w:rsid w:val="0074108D"/>
    <w:rsid w:val="007410BD"/>
    <w:rsid w:val="00743D59"/>
    <w:rsid w:val="0074438B"/>
    <w:rsid w:val="00744892"/>
    <w:rsid w:val="00745019"/>
    <w:rsid w:val="00745328"/>
    <w:rsid w:val="0074558E"/>
    <w:rsid w:val="00745CE2"/>
    <w:rsid w:val="007463AF"/>
    <w:rsid w:val="007472CF"/>
    <w:rsid w:val="007506FB"/>
    <w:rsid w:val="00750D7F"/>
    <w:rsid w:val="00751056"/>
    <w:rsid w:val="00752256"/>
    <w:rsid w:val="00752B76"/>
    <w:rsid w:val="00752E3C"/>
    <w:rsid w:val="00753455"/>
    <w:rsid w:val="007560A0"/>
    <w:rsid w:val="00760282"/>
    <w:rsid w:val="0076089A"/>
    <w:rsid w:val="00760F68"/>
    <w:rsid w:val="00762444"/>
    <w:rsid w:val="00763F25"/>
    <w:rsid w:val="007642FB"/>
    <w:rsid w:val="00764973"/>
    <w:rsid w:val="00764C3C"/>
    <w:rsid w:val="00765667"/>
    <w:rsid w:val="007660BB"/>
    <w:rsid w:val="007671DB"/>
    <w:rsid w:val="00767908"/>
    <w:rsid w:val="0076796A"/>
    <w:rsid w:val="00767CBC"/>
    <w:rsid w:val="00767E86"/>
    <w:rsid w:val="00770A1F"/>
    <w:rsid w:val="00771188"/>
    <w:rsid w:val="00772B6A"/>
    <w:rsid w:val="007731BC"/>
    <w:rsid w:val="0077341F"/>
    <w:rsid w:val="00774277"/>
    <w:rsid w:val="00775051"/>
    <w:rsid w:val="00775B84"/>
    <w:rsid w:val="00775C2A"/>
    <w:rsid w:val="00776B3B"/>
    <w:rsid w:val="00776D44"/>
    <w:rsid w:val="00777C43"/>
    <w:rsid w:val="00777EB0"/>
    <w:rsid w:val="007801D8"/>
    <w:rsid w:val="00780BEE"/>
    <w:rsid w:val="00787613"/>
    <w:rsid w:val="0078799B"/>
    <w:rsid w:val="007909C9"/>
    <w:rsid w:val="007922AE"/>
    <w:rsid w:val="00792301"/>
    <w:rsid w:val="00792C4F"/>
    <w:rsid w:val="00792EA7"/>
    <w:rsid w:val="0079379E"/>
    <w:rsid w:val="00794D2A"/>
    <w:rsid w:val="007954E7"/>
    <w:rsid w:val="00795747"/>
    <w:rsid w:val="007957EA"/>
    <w:rsid w:val="00796624"/>
    <w:rsid w:val="00797BA2"/>
    <w:rsid w:val="00797DE4"/>
    <w:rsid w:val="00797E16"/>
    <w:rsid w:val="007A374E"/>
    <w:rsid w:val="007A3812"/>
    <w:rsid w:val="007A4DAA"/>
    <w:rsid w:val="007A5555"/>
    <w:rsid w:val="007A65BB"/>
    <w:rsid w:val="007A6D4B"/>
    <w:rsid w:val="007A7904"/>
    <w:rsid w:val="007B0053"/>
    <w:rsid w:val="007B0199"/>
    <w:rsid w:val="007B02CC"/>
    <w:rsid w:val="007B0DD8"/>
    <w:rsid w:val="007B18E7"/>
    <w:rsid w:val="007B212E"/>
    <w:rsid w:val="007B28FF"/>
    <w:rsid w:val="007B31DF"/>
    <w:rsid w:val="007B4E8C"/>
    <w:rsid w:val="007B5A4D"/>
    <w:rsid w:val="007B5AAD"/>
    <w:rsid w:val="007B66ED"/>
    <w:rsid w:val="007B6866"/>
    <w:rsid w:val="007B68F3"/>
    <w:rsid w:val="007B6F41"/>
    <w:rsid w:val="007B7473"/>
    <w:rsid w:val="007B769C"/>
    <w:rsid w:val="007C03FB"/>
    <w:rsid w:val="007C18BC"/>
    <w:rsid w:val="007C2432"/>
    <w:rsid w:val="007C260F"/>
    <w:rsid w:val="007C32BB"/>
    <w:rsid w:val="007C6D0F"/>
    <w:rsid w:val="007C7E68"/>
    <w:rsid w:val="007D0D25"/>
    <w:rsid w:val="007D1C5B"/>
    <w:rsid w:val="007D3520"/>
    <w:rsid w:val="007D52A2"/>
    <w:rsid w:val="007D53DE"/>
    <w:rsid w:val="007D554D"/>
    <w:rsid w:val="007D5E0C"/>
    <w:rsid w:val="007D5FD2"/>
    <w:rsid w:val="007D62B3"/>
    <w:rsid w:val="007D73F4"/>
    <w:rsid w:val="007D7F5F"/>
    <w:rsid w:val="007E0641"/>
    <w:rsid w:val="007E09D8"/>
    <w:rsid w:val="007E13F5"/>
    <w:rsid w:val="007E144C"/>
    <w:rsid w:val="007E38A4"/>
    <w:rsid w:val="007E4434"/>
    <w:rsid w:val="007E4897"/>
    <w:rsid w:val="007E49FB"/>
    <w:rsid w:val="007E6130"/>
    <w:rsid w:val="007E661C"/>
    <w:rsid w:val="007E752D"/>
    <w:rsid w:val="007F01D2"/>
    <w:rsid w:val="007F0738"/>
    <w:rsid w:val="007F104F"/>
    <w:rsid w:val="007F19D2"/>
    <w:rsid w:val="007F22D2"/>
    <w:rsid w:val="007F24A5"/>
    <w:rsid w:val="007F268C"/>
    <w:rsid w:val="007F2AAD"/>
    <w:rsid w:val="007F360C"/>
    <w:rsid w:val="007F4E1A"/>
    <w:rsid w:val="007F500F"/>
    <w:rsid w:val="007F5276"/>
    <w:rsid w:val="007F5787"/>
    <w:rsid w:val="007F57B5"/>
    <w:rsid w:val="007F5BA6"/>
    <w:rsid w:val="007F6343"/>
    <w:rsid w:val="007F6BD7"/>
    <w:rsid w:val="007F6D8D"/>
    <w:rsid w:val="007F6E9F"/>
    <w:rsid w:val="008017E3"/>
    <w:rsid w:val="008029EC"/>
    <w:rsid w:val="008034BB"/>
    <w:rsid w:val="00803CE3"/>
    <w:rsid w:val="00803D0A"/>
    <w:rsid w:val="008050FB"/>
    <w:rsid w:val="008059CF"/>
    <w:rsid w:val="00805AE3"/>
    <w:rsid w:val="008063EE"/>
    <w:rsid w:val="008067C9"/>
    <w:rsid w:val="0080718E"/>
    <w:rsid w:val="0080759B"/>
    <w:rsid w:val="00807747"/>
    <w:rsid w:val="00810B8F"/>
    <w:rsid w:val="00810E39"/>
    <w:rsid w:val="00812084"/>
    <w:rsid w:val="008128ED"/>
    <w:rsid w:val="00814A03"/>
    <w:rsid w:val="008152F9"/>
    <w:rsid w:val="00816365"/>
    <w:rsid w:val="00816683"/>
    <w:rsid w:val="00817B7A"/>
    <w:rsid w:val="00817C90"/>
    <w:rsid w:val="0082067B"/>
    <w:rsid w:val="00820821"/>
    <w:rsid w:val="00821DD6"/>
    <w:rsid w:val="008235FD"/>
    <w:rsid w:val="00824A3E"/>
    <w:rsid w:val="00825862"/>
    <w:rsid w:val="00825E3D"/>
    <w:rsid w:val="00825F9F"/>
    <w:rsid w:val="008268A8"/>
    <w:rsid w:val="00826E12"/>
    <w:rsid w:val="00827AEA"/>
    <w:rsid w:val="00827B76"/>
    <w:rsid w:val="008309AB"/>
    <w:rsid w:val="00830CA4"/>
    <w:rsid w:val="00831087"/>
    <w:rsid w:val="008317C4"/>
    <w:rsid w:val="00832166"/>
    <w:rsid w:val="008324BC"/>
    <w:rsid w:val="0083253F"/>
    <w:rsid w:val="00833435"/>
    <w:rsid w:val="008346A3"/>
    <w:rsid w:val="00834A6F"/>
    <w:rsid w:val="00834D69"/>
    <w:rsid w:val="00835847"/>
    <w:rsid w:val="00835B3D"/>
    <w:rsid w:val="00842433"/>
    <w:rsid w:val="008438F5"/>
    <w:rsid w:val="00843AF5"/>
    <w:rsid w:val="00845098"/>
    <w:rsid w:val="00845820"/>
    <w:rsid w:val="008465F0"/>
    <w:rsid w:val="00846F57"/>
    <w:rsid w:val="008471CF"/>
    <w:rsid w:val="00847524"/>
    <w:rsid w:val="00850F84"/>
    <w:rsid w:val="008512D9"/>
    <w:rsid w:val="00851999"/>
    <w:rsid w:val="00851ABB"/>
    <w:rsid w:val="00851EC0"/>
    <w:rsid w:val="008531BF"/>
    <w:rsid w:val="00853880"/>
    <w:rsid w:val="00853F19"/>
    <w:rsid w:val="00854278"/>
    <w:rsid w:val="0085493A"/>
    <w:rsid w:val="00854BAD"/>
    <w:rsid w:val="0085551C"/>
    <w:rsid w:val="00855C73"/>
    <w:rsid w:val="0085654B"/>
    <w:rsid w:val="00861030"/>
    <w:rsid w:val="0086200A"/>
    <w:rsid w:val="008625B8"/>
    <w:rsid w:val="00862743"/>
    <w:rsid w:val="008628DF"/>
    <w:rsid w:val="0086315D"/>
    <w:rsid w:val="00863CCE"/>
    <w:rsid w:val="00864884"/>
    <w:rsid w:val="008652BB"/>
    <w:rsid w:val="00865D69"/>
    <w:rsid w:val="00865E19"/>
    <w:rsid w:val="00865F0D"/>
    <w:rsid w:val="008678DC"/>
    <w:rsid w:val="00867D5E"/>
    <w:rsid w:val="008707D9"/>
    <w:rsid w:val="008707E0"/>
    <w:rsid w:val="008718B7"/>
    <w:rsid w:val="00871E98"/>
    <w:rsid w:val="00871F0C"/>
    <w:rsid w:val="00872119"/>
    <w:rsid w:val="0087275E"/>
    <w:rsid w:val="00872FDF"/>
    <w:rsid w:val="008736AA"/>
    <w:rsid w:val="00873B4C"/>
    <w:rsid w:val="008748CB"/>
    <w:rsid w:val="00874B96"/>
    <w:rsid w:val="0087582C"/>
    <w:rsid w:val="0087764E"/>
    <w:rsid w:val="00877AE0"/>
    <w:rsid w:val="00877D24"/>
    <w:rsid w:val="00880488"/>
    <w:rsid w:val="008811AD"/>
    <w:rsid w:val="00881E17"/>
    <w:rsid w:val="0088440F"/>
    <w:rsid w:val="008845DE"/>
    <w:rsid w:val="00885289"/>
    <w:rsid w:val="00886EB7"/>
    <w:rsid w:val="008874B3"/>
    <w:rsid w:val="00890138"/>
    <w:rsid w:val="008901D4"/>
    <w:rsid w:val="008910A1"/>
    <w:rsid w:val="0089129B"/>
    <w:rsid w:val="00891447"/>
    <w:rsid w:val="008922A6"/>
    <w:rsid w:val="00892990"/>
    <w:rsid w:val="00892B61"/>
    <w:rsid w:val="00892C78"/>
    <w:rsid w:val="00893C58"/>
    <w:rsid w:val="00894372"/>
    <w:rsid w:val="00894A6D"/>
    <w:rsid w:val="00894DA2"/>
    <w:rsid w:val="00894E16"/>
    <w:rsid w:val="00895FD6"/>
    <w:rsid w:val="008970FC"/>
    <w:rsid w:val="008A0AEB"/>
    <w:rsid w:val="008A1186"/>
    <w:rsid w:val="008A1188"/>
    <w:rsid w:val="008A1BC9"/>
    <w:rsid w:val="008A2023"/>
    <w:rsid w:val="008A3040"/>
    <w:rsid w:val="008A30E9"/>
    <w:rsid w:val="008A4B09"/>
    <w:rsid w:val="008A5220"/>
    <w:rsid w:val="008A64D1"/>
    <w:rsid w:val="008A748E"/>
    <w:rsid w:val="008A753F"/>
    <w:rsid w:val="008B0A28"/>
    <w:rsid w:val="008B0E93"/>
    <w:rsid w:val="008B1C4B"/>
    <w:rsid w:val="008B2D32"/>
    <w:rsid w:val="008B34B1"/>
    <w:rsid w:val="008B369A"/>
    <w:rsid w:val="008B3753"/>
    <w:rsid w:val="008B4554"/>
    <w:rsid w:val="008B492F"/>
    <w:rsid w:val="008B4CAE"/>
    <w:rsid w:val="008B63D8"/>
    <w:rsid w:val="008B6757"/>
    <w:rsid w:val="008B68EF"/>
    <w:rsid w:val="008B6AE7"/>
    <w:rsid w:val="008C10C5"/>
    <w:rsid w:val="008C10D2"/>
    <w:rsid w:val="008C1A6A"/>
    <w:rsid w:val="008C27B7"/>
    <w:rsid w:val="008C294F"/>
    <w:rsid w:val="008C2C02"/>
    <w:rsid w:val="008C3454"/>
    <w:rsid w:val="008C4C42"/>
    <w:rsid w:val="008C5C72"/>
    <w:rsid w:val="008C5D77"/>
    <w:rsid w:val="008C6270"/>
    <w:rsid w:val="008C6382"/>
    <w:rsid w:val="008C66D0"/>
    <w:rsid w:val="008C7E31"/>
    <w:rsid w:val="008D0153"/>
    <w:rsid w:val="008D1D60"/>
    <w:rsid w:val="008D2748"/>
    <w:rsid w:val="008D2A38"/>
    <w:rsid w:val="008D310F"/>
    <w:rsid w:val="008D32E7"/>
    <w:rsid w:val="008D4090"/>
    <w:rsid w:val="008D423A"/>
    <w:rsid w:val="008D4241"/>
    <w:rsid w:val="008D4781"/>
    <w:rsid w:val="008D4BF9"/>
    <w:rsid w:val="008D4CAF"/>
    <w:rsid w:val="008D4CDF"/>
    <w:rsid w:val="008D641D"/>
    <w:rsid w:val="008D6F18"/>
    <w:rsid w:val="008D72F9"/>
    <w:rsid w:val="008E0DC3"/>
    <w:rsid w:val="008E13CD"/>
    <w:rsid w:val="008E183E"/>
    <w:rsid w:val="008E2F72"/>
    <w:rsid w:val="008E2FFB"/>
    <w:rsid w:val="008E36C2"/>
    <w:rsid w:val="008E3E07"/>
    <w:rsid w:val="008E4E19"/>
    <w:rsid w:val="008E4F0D"/>
    <w:rsid w:val="008E5626"/>
    <w:rsid w:val="008E6D33"/>
    <w:rsid w:val="008E6FD4"/>
    <w:rsid w:val="008E75C5"/>
    <w:rsid w:val="008E7C5C"/>
    <w:rsid w:val="008F01F6"/>
    <w:rsid w:val="008F08C6"/>
    <w:rsid w:val="008F11AD"/>
    <w:rsid w:val="008F11FC"/>
    <w:rsid w:val="008F2396"/>
    <w:rsid w:val="008F287F"/>
    <w:rsid w:val="008F28A4"/>
    <w:rsid w:val="008F3027"/>
    <w:rsid w:val="008F35E8"/>
    <w:rsid w:val="008F4899"/>
    <w:rsid w:val="008F4ACD"/>
    <w:rsid w:val="008F4DFF"/>
    <w:rsid w:val="008F774A"/>
    <w:rsid w:val="008F7E3F"/>
    <w:rsid w:val="00900365"/>
    <w:rsid w:val="009015AB"/>
    <w:rsid w:val="00902AE3"/>
    <w:rsid w:val="00902C18"/>
    <w:rsid w:val="00902CAB"/>
    <w:rsid w:val="0090342B"/>
    <w:rsid w:val="00905717"/>
    <w:rsid w:val="00906411"/>
    <w:rsid w:val="0090669B"/>
    <w:rsid w:val="00906ABD"/>
    <w:rsid w:val="009075A3"/>
    <w:rsid w:val="009077F4"/>
    <w:rsid w:val="009079C9"/>
    <w:rsid w:val="00910F83"/>
    <w:rsid w:val="009110C4"/>
    <w:rsid w:val="009130A8"/>
    <w:rsid w:val="00913ED1"/>
    <w:rsid w:val="009141CE"/>
    <w:rsid w:val="00914395"/>
    <w:rsid w:val="009158F0"/>
    <w:rsid w:val="0091619A"/>
    <w:rsid w:val="009167D5"/>
    <w:rsid w:val="00917302"/>
    <w:rsid w:val="00917331"/>
    <w:rsid w:val="00920B58"/>
    <w:rsid w:val="0092134B"/>
    <w:rsid w:val="0092194F"/>
    <w:rsid w:val="009223F4"/>
    <w:rsid w:val="00923FB0"/>
    <w:rsid w:val="0092409C"/>
    <w:rsid w:val="0092473D"/>
    <w:rsid w:val="0092627A"/>
    <w:rsid w:val="00926AC1"/>
    <w:rsid w:val="00927702"/>
    <w:rsid w:val="00930181"/>
    <w:rsid w:val="00934AD6"/>
    <w:rsid w:val="0093642D"/>
    <w:rsid w:val="00936E23"/>
    <w:rsid w:val="009372C8"/>
    <w:rsid w:val="00937894"/>
    <w:rsid w:val="00940293"/>
    <w:rsid w:val="00940A32"/>
    <w:rsid w:val="00940EE7"/>
    <w:rsid w:val="0094161B"/>
    <w:rsid w:val="00941C05"/>
    <w:rsid w:val="00941F36"/>
    <w:rsid w:val="00943BFD"/>
    <w:rsid w:val="009446E0"/>
    <w:rsid w:val="00945D18"/>
    <w:rsid w:val="009476B4"/>
    <w:rsid w:val="00950246"/>
    <w:rsid w:val="009503C7"/>
    <w:rsid w:val="0095069D"/>
    <w:rsid w:val="009508F3"/>
    <w:rsid w:val="00950E86"/>
    <w:rsid w:val="00950F92"/>
    <w:rsid w:val="009516A4"/>
    <w:rsid w:val="00953216"/>
    <w:rsid w:val="00953532"/>
    <w:rsid w:val="00953745"/>
    <w:rsid w:val="00953FC7"/>
    <w:rsid w:val="00953FE2"/>
    <w:rsid w:val="009547A7"/>
    <w:rsid w:val="009555DF"/>
    <w:rsid w:val="00957057"/>
    <w:rsid w:val="00957F3D"/>
    <w:rsid w:val="00961618"/>
    <w:rsid w:val="00961E9D"/>
    <w:rsid w:val="0096209A"/>
    <w:rsid w:val="0096272E"/>
    <w:rsid w:val="00963963"/>
    <w:rsid w:val="00963F2A"/>
    <w:rsid w:val="009706D5"/>
    <w:rsid w:val="00970FA0"/>
    <w:rsid w:val="0097150B"/>
    <w:rsid w:val="0097160F"/>
    <w:rsid w:val="0097203C"/>
    <w:rsid w:val="009734A0"/>
    <w:rsid w:val="0097386C"/>
    <w:rsid w:val="00974259"/>
    <w:rsid w:val="00974814"/>
    <w:rsid w:val="00974E73"/>
    <w:rsid w:val="009764AB"/>
    <w:rsid w:val="009764B7"/>
    <w:rsid w:val="00976E84"/>
    <w:rsid w:val="00977695"/>
    <w:rsid w:val="00980438"/>
    <w:rsid w:val="00982C52"/>
    <w:rsid w:val="00983342"/>
    <w:rsid w:val="00983E6A"/>
    <w:rsid w:val="00983F19"/>
    <w:rsid w:val="009851C4"/>
    <w:rsid w:val="009853FC"/>
    <w:rsid w:val="009858C3"/>
    <w:rsid w:val="00985A90"/>
    <w:rsid w:val="009862EE"/>
    <w:rsid w:val="00986B93"/>
    <w:rsid w:val="0098700B"/>
    <w:rsid w:val="00990257"/>
    <w:rsid w:val="00990509"/>
    <w:rsid w:val="00990516"/>
    <w:rsid w:val="009905D5"/>
    <w:rsid w:val="009909E9"/>
    <w:rsid w:val="00991B23"/>
    <w:rsid w:val="00992610"/>
    <w:rsid w:val="00992937"/>
    <w:rsid w:val="00993C21"/>
    <w:rsid w:val="00994290"/>
    <w:rsid w:val="009947EF"/>
    <w:rsid w:val="009953F9"/>
    <w:rsid w:val="0099595D"/>
    <w:rsid w:val="00995A51"/>
    <w:rsid w:val="00995ACA"/>
    <w:rsid w:val="00995F17"/>
    <w:rsid w:val="009970E3"/>
    <w:rsid w:val="0099797C"/>
    <w:rsid w:val="009A174F"/>
    <w:rsid w:val="009A1876"/>
    <w:rsid w:val="009A1970"/>
    <w:rsid w:val="009A254A"/>
    <w:rsid w:val="009A3499"/>
    <w:rsid w:val="009A3F1B"/>
    <w:rsid w:val="009A4BB5"/>
    <w:rsid w:val="009A4D5D"/>
    <w:rsid w:val="009A5563"/>
    <w:rsid w:val="009A56F5"/>
    <w:rsid w:val="009A58AC"/>
    <w:rsid w:val="009A58FB"/>
    <w:rsid w:val="009A5EEC"/>
    <w:rsid w:val="009A7A43"/>
    <w:rsid w:val="009B1C07"/>
    <w:rsid w:val="009B1C0F"/>
    <w:rsid w:val="009B2BA6"/>
    <w:rsid w:val="009B2CDA"/>
    <w:rsid w:val="009B3B60"/>
    <w:rsid w:val="009B4293"/>
    <w:rsid w:val="009B5DAC"/>
    <w:rsid w:val="009B65E1"/>
    <w:rsid w:val="009B726B"/>
    <w:rsid w:val="009B7FEB"/>
    <w:rsid w:val="009C0448"/>
    <w:rsid w:val="009C0FCB"/>
    <w:rsid w:val="009C10F4"/>
    <w:rsid w:val="009C1584"/>
    <w:rsid w:val="009C18CD"/>
    <w:rsid w:val="009C208E"/>
    <w:rsid w:val="009C27E0"/>
    <w:rsid w:val="009C2D1A"/>
    <w:rsid w:val="009C2F71"/>
    <w:rsid w:val="009C2FB5"/>
    <w:rsid w:val="009C4F11"/>
    <w:rsid w:val="009C50DA"/>
    <w:rsid w:val="009C5586"/>
    <w:rsid w:val="009C6194"/>
    <w:rsid w:val="009C63FE"/>
    <w:rsid w:val="009C7F25"/>
    <w:rsid w:val="009D029E"/>
    <w:rsid w:val="009D0753"/>
    <w:rsid w:val="009D0BDA"/>
    <w:rsid w:val="009D0C5E"/>
    <w:rsid w:val="009D2734"/>
    <w:rsid w:val="009D46C5"/>
    <w:rsid w:val="009D47B6"/>
    <w:rsid w:val="009D52B7"/>
    <w:rsid w:val="009D57E7"/>
    <w:rsid w:val="009D5CD9"/>
    <w:rsid w:val="009D5DDC"/>
    <w:rsid w:val="009D715C"/>
    <w:rsid w:val="009D7465"/>
    <w:rsid w:val="009E001E"/>
    <w:rsid w:val="009E07CC"/>
    <w:rsid w:val="009E0DAB"/>
    <w:rsid w:val="009E2802"/>
    <w:rsid w:val="009E3463"/>
    <w:rsid w:val="009E43E3"/>
    <w:rsid w:val="009E442A"/>
    <w:rsid w:val="009E47C8"/>
    <w:rsid w:val="009E4B14"/>
    <w:rsid w:val="009E6A03"/>
    <w:rsid w:val="009F16B6"/>
    <w:rsid w:val="009F46C7"/>
    <w:rsid w:val="009F575D"/>
    <w:rsid w:val="009F7F94"/>
    <w:rsid w:val="00A00901"/>
    <w:rsid w:val="00A016EE"/>
    <w:rsid w:val="00A01819"/>
    <w:rsid w:val="00A031F2"/>
    <w:rsid w:val="00A033E1"/>
    <w:rsid w:val="00A0366B"/>
    <w:rsid w:val="00A036E5"/>
    <w:rsid w:val="00A04B60"/>
    <w:rsid w:val="00A05419"/>
    <w:rsid w:val="00A0596A"/>
    <w:rsid w:val="00A05B2F"/>
    <w:rsid w:val="00A10E52"/>
    <w:rsid w:val="00A11653"/>
    <w:rsid w:val="00A118EA"/>
    <w:rsid w:val="00A11F65"/>
    <w:rsid w:val="00A12606"/>
    <w:rsid w:val="00A12E06"/>
    <w:rsid w:val="00A139E1"/>
    <w:rsid w:val="00A13F3D"/>
    <w:rsid w:val="00A14F0C"/>
    <w:rsid w:val="00A15AF2"/>
    <w:rsid w:val="00A15D42"/>
    <w:rsid w:val="00A16B16"/>
    <w:rsid w:val="00A16F6B"/>
    <w:rsid w:val="00A2047E"/>
    <w:rsid w:val="00A20B07"/>
    <w:rsid w:val="00A22168"/>
    <w:rsid w:val="00A221AB"/>
    <w:rsid w:val="00A2270E"/>
    <w:rsid w:val="00A229AA"/>
    <w:rsid w:val="00A236BB"/>
    <w:rsid w:val="00A23A3C"/>
    <w:rsid w:val="00A25634"/>
    <w:rsid w:val="00A25723"/>
    <w:rsid w:val="00A25E1E"/>
    <w:rsid w:val="00A25F06"/>
    <w:rsid w:val="00A26184"/>
    <w:rsid w:val="00A261B6"/>
    <w:rsid w:val="00A261F1"/>
    <w:rsid w:val="00A26296"/>
    <w:rsid w:val="00A26B43"/>
    <w:rsid w:val="00A3128D"/>
    <w:rsid w:val="00A31793"/>
    <w:rsid w:val="00A31CF6"/>
    <w:rsid w:val="00A32A4E"/>
    <w:rsid w:val="00A33741"/>
    <w:rsid w:val="00A33B84"/>
    <w:rsid w:val="00A34D55"/>
    <w:rsid w:val="00A34DCD"/>
    <w:rsid w:val="00A35EB1"/>
    <w:rsid w:val="00A35FB5"/>
    <w:rsid w:val="00A36063"/>
    <w:rsid w:val="00A364B8"/>
    <w:rsid w:val="00A36563"/>
    <w:rsid w:val="00A36B88"/>
    <w:rsid w:val="00A370CA"/>
    <w:rsid w:val="00A402DD"/>
    <w:rsid w:val="00A42CE1"/>
    <w:rsid w:val="00A43051"/>
    <w:rsid w:val="00A45728"/>
    <w:rsid w:val="00A47DE7"/>
    <w:rsid w:val="00A47F0F"/>
    <w:rsid w:val="00A47F72"/>
    <w:rsid w:val="00A5008C"/>
    <w:rsid w:val="00A513FC"/>
    <w:rsid w:val="00A51BA3"/>
    <w:rsid w:val="00A51C13"/>
    <w:rsid w:val="00A5241E"/>
    <w:rsid w:val="00A52C70"/>
    <w:rsid w:val="00A52D0F"/>
    <w:rsid w:val="00A53035"/>
    <w:rsid w:val="00A53776"/>
    <w:rsid w:val="00A54A20"/>
    <w:rsid w:val="00A55B7B"/>
    <w:rsid w:val="00A55E42"/>
    <w:rsid w:val="00A56206"/>
    <w:rsid w:val="00A56D28"/>
    <w:rsid w:val="00A57918"/>
    <w:rsid w:val="00A60402"/>
    <w:rsid w:val="00A60BC1"/>
    <w:rsid w:val="00A630BE"/>
    <w:rsid w:val="00A63531"/>
    <w:rsid w:val="00A63A33"/>
    <w:rsid w:val="00A63B11"/>
    <w:rsid w:val="00A65471"/>
    <w:rsid w:val="00A65607"/>
    <w:rsid w:val="00A658BC"/>
    <w:rsid w:val="00A65CBE"/>
    <w:rsid w:val="00A6668E"/>
    <w:rsid w:val="00A66B8B"/>
    <w:rsid w:val="00A7082E"/>
    <w:rsid w:val="00A70A1C"/>
    <w:rsid w:val="00A70C68"/>
    <w:rsid w:val="00A70CF7"/>
    <w:rsid w:val="00A7129D"/>
    <w:rsid w:val="00A72495"/>
    <w:rsid w:val="00A739FF"/>
    <w:rsid w:val="00A73C03"/>
    <w:rsid w:val="00A758A0"/>
    <w:rsid w:val="00A76E2B"/>
    <w:rsid w:val="00A80005"/>
    <w:rsid w:val="00A801ED"/>
    <w:rsid w:val="00A80AED"/>
    <w:rsid w:val="00A8115B"/>
    <w:rsid w:val="00A81DF9"/>
    <w:rsid w:val="00A83B22"/>
    <w:rsid w:val="00A83C77"/>
    <w:rsid w:val="00A83E6E"/>
    <w:rsid w:val="00A857BB"/>
    <w:rsid w:val="00A859F5"/>
    <w:rsid w:val="00A85B1E"/>
    <w:rsid w:val="00A864D5"/>
    <w:rsid w:val="00A86FE7"/>
    <w:rsid w:val="00A87684"/>
    <w:rsid w:val="00A8772A"/>
    <w:rsid w:val="00A87CE3"/>
    <w:rsid w:val="00A87FA3"/>
    <w:rsid w:val="00A90EBD"/>
    <w:rsid w:val="00A9254D"/>
    <w:rsid w:val="00A9347C"/>
    <w:rsid w:val="00A946CE"/>
    <w:rsid w:val="00A957D5"/>
    <w:rsid w:val="00A9591B"/>
    <w:rsid w:val="00A96306"/>
    <w:rsid w:val="00A973FB"/>
    <w:rsid w:val="00A9784B"/>
    <w:rsid w:val="00A97D3E"/>
    <w:rsid w:val="00AA0EFE"/>
    <w:rsid w:val="00AA1036"/>
    <w:rsid w:val="00AA1B8F"/>
    <w:rsid w:val="00AA39C7"/>
    <w:rsid w:val="00AA41FA"/>
    <w:rsid w:val="00AA480B"/>
    <w:rsid w:val="00AA4AC5"/>
    <w:rsid w:val="00AA5430"/>
    <w:rsid w:val="00AA58B2"/>
    <w:rsid w:val="00AA5938"/>
    <w:rsid w:val="00AA6C22"/>
    <w:rsid w:val="00AA7096"/>
    <w:rsid w:val="00AA7E75"/>
    <w:rsid w:val="00AB082C"/>
    <w:rsid w:val="00AB09C0"/>
    <w:rsid w:val="00AB1554"/>
    <w:rsid w:val="00AB2922"/>
    <w:rsid w:val="00AB37DB"/>
    <w:rsid w:val="00AB43F5"/>
    <w:rsid w:val="00AB471F"/>
    <w:rsid w:val="00AB5407"/>
    <w:rsid w:val="00AB59F0"/>
    <w:rsid w:val="00AB5F26"/>
    <w:rsid w:val="00AB6135"/>
    <w:rsid w:val="00AB758C"/>
    <w:rsid w:val="00AB762B"/>
    <w:rsid w:val="00AB7E1B"/>
    <w:rsid w:val="00AC05D5"/>
    <w:rsid w:val="00AC0A29"/>
    <w:rsid w:val="00AC0A34"/>
    <w:rsid w:val="00AC1365"/>
    <w:rsid w:val="00AC1DEE"/>
    <w:rsid w:val="00AC2440"/>
    <w:rsid w:val="00AC316C"/>
    <w:rsid w:val="00AC49ED"/>
    <w:rsid w:val="00AC4EC8"/>
    <w:rsid w:val="00AC4F37"/>
    <w:rsid w:val="00AC50EB"/>
    <w:rsid w:val="00AC7DE0"/>
    <w:rsid w:val="00AD076A"/>
    <w:rsid w:val="00AD08C3"/>
    <w:rsid w:val="00AD0AC3"/>
    <w:rsid w:val="00AD0B1D"/>
    <w:rsid w:val="00AD2109"/>
    <w:rsid w:val="00AD3D39"/>
    <w:rsid w:val="00AD437E"/>
    <w:rsid w:val="00AD51F5"/>
    <w:rsid w:val="00AD54EE"/>
    <w:rsid w:val="00AD55A4"/>
    <w:rsid w:val="00AD5EFB"/>
    <w:rsid w:val="00AD61A9"/>
    <w:rsid w:val="00AD6EF9"/>
    <w:rsid w:val="00AD7287"/>
    <w:rsid w:val="00AD7426"/>
    <w:rsid w:val="00AD75CE"/>
    <w:rsid w:val="00AD7AED"/>
    <w:rsid w:val="00AD7B3D"/>
    <w:rsid w:val="00AE06A9"/>
    <w:rsid w:val="00AE0809"/>
    <w:rsid w:val="00AE0A3F"/>
    <w:rsid w:val="00AE11C8"/>
    <w:rsid w:val="00AE35AC"/>
    <w:rsid w:val="00AE3D8A"/>
    <w:rsid w:val="00AE4C3B"/>
    <w:rsid w:val="00AE5116"/>
    <w:rsid w:val="00AF2B30"/>
    <w:rsid w:val="00AF3450"/>
    <w:rsid w:val="00AF3F5F"/>
    <w:rsid w:val="00AF41A0"/>
    <w:rsid w:val="00AF6328"/>
    <w:rsid w:val="00B00388"/>
    <w:rsid w:val="00B00948"/>
    <w:rsid w:val="00B00B9F"/>
    <w:rsid w:val="00B00D61"/>
    <w:rsid w:val="00B00D97"/>
    <w:rsid w:val="00B01B83"/>
    <w:rsid w:val="00B02A3A"/>
    <w:rsid w:val="00B02E8F"/>
    <w:rsid w:val="00B03CCA"/>
    <w:rsid w:val="00B04031"/>
    <w:rsid w:val="00B0407B"/>
    <w:rsid w:val="00B0519B"/>
    <w:rsid w:val="00B05F6D"/>
    <w:rsid w:val="00B071AA"/>
    <w:rsid w:val="00B11EED"/>
    <w:rsid w:val="00B131CE"/>
    <w:rsid w:val="00B13705"/>
    <w:rsid w:val="00B14315"/>
    <w:rsid w:val="00B149AB"/>
    <w:rsid w:val="00B157BC"/>
    <w:rsid w:val="00B15C6A"/>
    <w:rsid w:val="00B167C5"/>
    <w:rsid w:val="00B17828"/>
    <w:rsid w:val="00B17AFF"/>
    <w:rsid w:val="00B20E1F"/>
    <w:rsid w:val="00B220D1"/>
    <w:rsid w:val="00B231A1"/>
    <w:rsid w:val="00B24004"/>
    <w:rsid w:val="00B24E74"/>
    <w:rsid w:val="00B251EB"/>
    <w:rsid w:val="00B2526E"/>
    <w:rsid w:val="00B25678"/>
    <w:rsid w:val="00B257EC"/>
    <w:rsid w:val="00B25BA5"/>
    <w:rsid w:val="00B25CE9"/>
    <w:rsid w:val="00B26B67"/>
    <w:rsid w:val="00B26B8E"/>
    <w:rsid w:val="00B26DAD"/>
    <w:rsid w:val="00B27CA9"/>
    <w:rsid w:val="00B27F46"/>
    <w:rsid w:val="00B30E69"/>
    <w:rsid w:val="00B32760"/>
    <w:rsid w:val="00B32E19"/>
    <w:rsid w:val="00B3366A"/>
    <w:rsid w:val="00B348A8"/>
    <w:rsid w:val="00B356A4"/>
    <w:rsid w:val="00B35746"/>
    <w:rsid w:val="00B363F3"/>
    <w:rsid w:val="00B404A3"/>
    <w:rsid w:val="00B40EE6"/>
    <w:rsid w:val="00B455E3"/>
    <w:rsid w:val="00B45783"/>
    <w:rsid w:val="00B45815"/>
    <w:rsid w:val="00B45EDE"/>
    <w:rsid w:val="00B46915"/>
    <w:rsid w:val="00B47364"/>
    <w:rsid w:val="00B47DB8"/>
    <w:rsid w:val="00B50623"/>
    <w:rsid w:val="00B509E2"/>
    <w:rsid w:val="00B5214E"/>
    <w:rsid w:val="00B52C1B"/>
    <w:rsid w:val="00B5445C"/>
    <w:rsid w:val="00B54A2F"/>
    <w:rsid w:val="00B55C7D"/>
    <w:rsid w:val="00B55FA3"/>
    <w:rsid w:val="00B56645"/>
    <w:rsid w:val="00B56B9D"/>
    <w:rsid w:val="00B6051E"/>
    <w:rsid w:val="00B60E91"/>
    <w:rsid w:val="00B61065"/>
    <w:rsid w:val="00B612DF"/>
    <w:rsid w:val="00B6271C"/>
    <w:rsid w:val="00B62EA4"/>
    <w:rsid w:val="00B636F3"/>
    <w:rsid w:val="00B66BDC"/>
    <w:rsid w:val="00B67322"/>
    <w:rsid w:val="00B67DC9"/>
    <w:rsid w:val="00B71A5D"/>
    <w:rsid w:val="00B71EB4"/>
    <w:rsid w:val="00B72945"/>
    <w:rsid w:val="00B7295F"/>
    <w:rsid w:val="00B73C19"/>
    <w:rsid w:val="00B74921"/>
    <w:rsid w:val="00B75182"/>
    <w:rsid w:val="00B7529A"/>
    <w:rsid w:val="00B75340"/>
    <w:rsid w:val="00B75388"/>
    <w:rsid w:val="00B75C00"/>
    <w:rsid w:val="00B76118"/>
    <w:rsid w:val="00B80269"/>
    <w:rsid w:val="00B807C7"/>
    <w:rsid w:val="00B809D5"/>
    <w:rsid w:val="00B80C07"/>
    <w:rsid w:val="00B80C17"/>
    <w:rsid w:val="00B812B0"/>
    <w:rsid w:val="00B81528"/>
    <w:rsid w:val="00B81BC4"/>
    <w:rsid w:val="00B83A30"/>
    <w:rsid w:val="00B83DD1"/>
    <w:rsid w:val="00B84DA9"/>
    <w:rsid w:val="00B85A74"/>
    <w:rsid w:val="00B8688D"/>
    <w:rsid w:val="00B86E53"/>
    <w:rsid w:val="00B87390"/>
    <w:rsid w:val="00B907D4"/>
    <w:rsid w:val="00B90C15"/>
    <w:rsid w:val="00B91460"/>
    <w:rsid w:val="00B9154B"/>
    <w:rsid w:val="00B91C4A"/>
    <w:rsid w:val="00B92093"/>
    <w:rsid w:val="00B930E8"/>
    <w:rsid w:val="00B931BD"/>
    <w:rsid w:val="00B93BB3"/>
    <w:rsid w:val="00B95EF6"/>
    <w:rsid w:val="00B9621B"/>
    <w:rsid w:val="00B96637"/>
    <w:rsid w:val="00B9690A"/>
    <w:rsid w:val="00B97F7C"/>
    <w:rsid w:val="00BA1260"/>
    <w:rsid w:val="00BA348C"/>
    <w:rsid w:val="00BA45DC"/>
    <w:rsid w:val="00BA64FA"/>
    <w:rsid w:val="00BA77E7"/>
    <w:rsid w:val="00BB04D0"/>
    <w:rsid w:val="00BB0999"/>
    <w:rsid w:val="00BB0E5F"/>
    <w:rsid w:val="00BB288F"/>
    <w:rsid w:val="00BB2E46"/>
    <w:rsid w:val="00BB3851"/>
    <w:rsid w:val="00BB391D"/>
    <w:rsid w:val="00BB5AE2"/>
    <w:rsid w:val="00BB6053"/>
    <w:rsid w:val="00BB79B6"/>
    <w:rsid w:val="00BC04EC"/>
    <w:rsid w:val="00BC0A84"/>
    <w:rsid w:val="00BC1A48"/>
    <w:rsid w:val="00BC2642"/>
    <w:rsid w:val="00BC2EA0"/>
    <w:rsid w:val="00BC3258"/>
    <w:rsid w:val="00BC3B8A"/>
    <w:rsid w:val="00BC50CB"/>
    <w:rsid w:val="00BC5AA6"/>
    <w:rsid w:val="00BC6F62"/>
    <w:rsid w:val="00BC7006"/>
    <w:rsid w:val="00BC736C"/>
    <w:rsid w:val="00BC73A0"/>
    <w:rsid w:val="00BC753F"/>
    <w:rsid w:val="00BC7CAE"/>
    <w:rsid w:val="00BD1047"/>
    <w:rsid w:val="00BD19C7"/>
    <w:rsid w:val="00BD1A5C"/>
    <w:rsid w:val="00BD288A"/>
    <w:rsid w:val="00BD40B4"/>
    <w:rsid w:val="00BD46CD"/>
    <w:rsid w:val="00BD550B"/>
    <w:rsid w:val="00BD66B4"/>
    <w:rsid w:val="00BD70D0"/>
    <w:rsid w:val="00BE1003"/>
    <w:rsid w:val="00BE2A5F"/>
    <w:rsid w:val="00BE2E83"/>
    <w:rsid w:val="00BE3914"/>
    <w:rsid w:val="00BE3D28"/>
    <w:rsid w:val="00BE3E1B"/>
    <w:rsid w:val="00BE3FC3"/>
    <w:rsid w:val="00BE400C"/>
    <w:rsid w:val="00BE4061"/>
    <w:rsid w:val="00BE5CF9"/>
    <w:rsid w:val="00BE6073"/>
    <w:rsid w:val="00BE621A"/>
    <w:rsid w:val="00BE70F8"/>
    <w:rsid w:val="00BE746A"/>
    <w:rsid w:val="00BE7A4E"/>
    <w:rsid w:val="00BF01A8"/>
    <w:rsid w:val="00BF0445"/>
    <w:rsid w:val="00BF16FD"/>
    <w:rsid w:val="00BF1946"/>
    <w:rsid w:val="00BF1A60"/>
    <w:rsid w:val="00BF1DCE"/>
    <w:rsid w:val="00BF1F7B"/>
    <w:rsid w:val="00BF2518"/>
    <w:rsid w:val="00BF2C73"/>
    <w:rsid w:val="00BF4862"/>
    <w:rsid w:val="00BF4CE6"/>
    <w:rsid w:val="00BF505A"/>
    <w:rsid w:val="00BF5774"/>
    <w:rsid w:val="00BF6EF7"/>
    <w:rsid w:val="00BF7B92"/>
    <w:rsid w:val="00BF7BC3"/>
    <w:rsid w:val="00BF7D4D"/>
    <w:rsid w:val="00C01ADE"/>
    <w:rsid w:val="00C03FB0"/>
    <w:rsid w:val="00C042C4"/>
    <w:rsid w:val="00C04B0A"/>
    <w:rsid w:val="00C04C99"/>
    <w:rsid w:val="00C04D27"/>
    <w:rsid w:val="00C04F67"/>
    <w:rsid w:val="00C056AC"/>
    <w:rsid w:val="00C10125"/>
    <w:rsid w:val="00C102EB"/>
    <w:rsid w:val="00C10593"/>
    <w:rsid w:val="00C113F9"/>
    <w:rsid w:val="00C117A5"/>
    <w:rsid w:val="00C12894"/>
    <w:rsid w:val="00C137F1"/>
    <w:rsid w:val="00C14C64"/>
    <w:rsid w:val="00C1624A"/>
    <w:rsid w:val="00C1653B"/>
    <w:rsid w:val="00C175D6"/>
    <w:rsid w:val="00C21C20"/>
    <w:rsid w:val="00C227FD"/>
    <w:rsid w:val="00C23A2C"/>
    <w:rsid w:val="00C23D46"/>
    <w:rsid w:val="00C252A8"/>
    <w:rsid w:val="00C256B8"/>
    <w:rsid w:val="00C25C9F"/>
    <w:rsid w:val="00C25FED"/>
    <w:rsid w:val="00C27504"/>
    <w:rsid w:val="00C27FC5"/>
    <w:rsid w:val="00C309B8"/>
    <w:rsid w:val="00C31EF7"/>
    <w:rsid w:val="00C32A4A"/>
    <w:rsid w:val="00C33020"/>
    <w:rsid w:val="00C33E53"/>
    <w:rsid w:val="00C342CA"/>
    <w:rsid w:val="00C34460"/>
    <w:rsid w:val="00C35887"/>
    <w:rsid w:val="00C35DF9"/>
    <w:rsid w:val="00C3606C"/>
    <w:rsid w:val="00C36BD5"/>
    <w:rsid w:val="00C37968"/>
    <w:rsid w:val="00C40C4E"/>
    <w:rsid w:val="00C40F5E"/>
    <w:rsid w:val="00C42319"/>
    <w:rsid w:val="00C4243B"/>
    <w:rsid w:val="00C42C8B"/>
    <w:rsid w:val="00C434E8"/>
    <w:rsid w:val="00C45CC1"/>
    <w:rsid w:val="00C46B9E"/>
    <w:rsid w:val="00C47136"/>
    <w:rsid w:val="00C47A64"/>
    <w:rsid w:val="00C47BEE"/>
    <w:rsid w:val="00C47E89"/>
    <w:rsid w:val="00C47F08"/>
    <w:rsid w:val="00C50716"/>
    <w:rsid w:val="00C50C19"/>
    <w:rsid w:val="00C50FB6"/>
    <w:rsid w:val="00C52AD3"/>
    <w:rsid w:val="00C5333F"/>
    <w:rsid w:val="00C53CEC"/>
    <w:rsid w:val="00C5469A"/>
    <w:rsid w:val="00C557EA"/>
    <w:rsid w:val="00C55E5F"/>
    <w:rsid w:val="00C56670"/>
    <w:rsid w:val="00C56DBE"/>
    <w:rsid w:val="00C57A12"/>
    <w:rsid w:val="00C57E12"/>
    <w:rsid w:val="00C60230"/>
    <w:rsid w:val="00C608D3"/>
    <w:rsid w:val="00C61350"/>
    <w:rsid w:val="00C6183D"/>
    <w:rsid w:val="00C61A73"/>
    <w:rsid w:val="00C63A38"/>
    <w:rsid w:val="00C6402B"/>
    <w:rsid w:val="00C64298"/>
    <w:rsid w:val="00C66683"/>
    <w:rsid w:val="00C67F70"/>
    <w:rsid w:val="00C709AD"/>
    <w:rsid w:val="00C70F5E"/>
    <w:rsid w:val="00C7209C"/>
    <w:rsid w:val="00C73C92"/>
    <w:rsid w:val="00C73CA4"/>
    <w:rsid w:val="00C753F6"/>
    <w:rsid w:val="00C76D40"/>
    <w:rsid w:val="00C778ED"/>
    <w:rsid w:val="00C815C0"/>
    <w:rsid w:val="00C82360"/>
    <w:rsid w:val="00C827D6"/>
    <w:rsid w:val="00C84DE8"/>
    <w:rsid w:val="00C8504C"/>
    <w:rsid w:val="00C865A4"/>
    <w:rsid w:val="00C86DDC"/>
    <w:rsid w:val="00C8730D"/>
    <w:rsid w:val="00C904A9"/>
    <w:rsid w:val="00C905E4"/>
    <w:rsid w:val="00C90B11"/>
    <w:rsid w:val="00C91358"/>
    <w:rsid w:val="00C91E82"/>
    <w:rsid w:val="00C9335B"/>
    <w:rsid w:val="00C93456"/>
    <w:rsid w:val="00C93BF8"/>
    <w:rsid w:val="00C95924"/>
    <w:rsid w:val="00C95A1D"/>
    <w:rsid w:val="00C95BAD"/>
    <w:rsid w:val="00C95C60"/>
    <w:rsid w:val="00C96FCA"/>
    <w:rsid w:val="00CA012C"/>
    <w:rsid w:val="00CA1638"/>
    <w:rsid w:val="00CA2EEC"/>
    <w:rsid w:val="00CA30B9"/>
    <w:rsid w:val="00CA6A3D"/>
    <w:rsid w:val="00CA6EFE"/>
    <w:rsid w:val="00CA7A3B"/>
    <w:rsid w:val="00CA7F38"/>
    <w:rsid w:val="00CB02B9"/>
    <w:rsid w:val="00CB1CA3"/>
    <w:rsid w:val="00CB1F10"/>
    <w:rsid w:val="00CB2280"/>
    <w:rsid w:val="00CB2850"/>
    <w:rsid w:val="00CB29F7"/>
    <w:rsid w:val="00CB34F3"/>
    <w:rsid w:val="00CB351D"/>
    <w:rsid w:val="00CB35F0"/>
    <w:rsid w:val="00CB4F12"/>
    <w:rsid w:val="00CB65EA"/>
    <w:rsid w:val="00CB6906"/>
    <w:rsid w:val="00CC3476"/>
    <w:rsid w:val="00CC4773"/>
    <w:rsid w:val="00CC4C28"/>
    <w:rsid w:val="00CC5AE2"/>
    <w:rsid w:val="00CC5D91"/>
    <w:rsid w:val="00CC6D39"/>
    <w:rsid w:val="00CC77FD"/>
    <w:rsid w:val="00CC7DAE"/>
    <w:rsid w:val="00CD1965"/>
    <w:rsid w:val="00CD1AC2"/>
    <w:rsid w:val="00CD2570"/>
    <w:rsid w:val="00CD2861"/>
    <w:rsid w:val="00CD3D7B"/>
    <w:rsid w:val="00CD4897"/>
    <w:rsid w:val="00CD5470"/>
    <w:rsid w:val="00CD670F"/>
    <w:rsid w:val="00CD692E"/>
    <w:rsid w:val="00CD743B"/>
    <w:rsid w:val="00CD7D6A"/>
    <w:rsid w:val="00CD7EE7"/>
    <w:rsid w:val="00CE10D0"/>
    <w:rsid w:val="00CE2E45"/>
    <w:rsid w:val="00CE4594"/>
    <w:rsid w:val="00CE4B8D"/>
    <w:rsid w:val="00CE4F9C"/>
    <w:rsid w:val="00CF05B6"/>
    <w:rsid w:val="00CF0BCA"/>
    <w:rsid w:val="00CF2365"/>
    <w:rsid w:val="00CF2ADF"/>
    <w:rsid w:val="00CF2C96"/>
    <w:rsid w:val="00CF331F"/>
    <w:rsid w:val="00CF348E"/>
    <w:rsid w:val="00CF39C2"/>
    <w:rsid w:val="00CF3A5C"/>
    <w:rsid w:val="00CF3D38"/>
    <w:rsid w:val="00CF4E3C"/>
    <w:rsid w:val="00CF53EB"/>
    <w:rsid w:val="00CF59DB"/>
    <w:rsid w:val="00CF5E6E"/>
    <w:rsid w:val="00CF66A5"/>
    <w:rsid w:val="00CF7D35"/>
    <w:rsid w:val="00D00706"/>
    <w:rsid w:val="00D02C61"/>
    <w:rsid w:val="00D0343E"/>
    <w:rsid w:val="00D035A4"/>
    <w:rsid w:val="00D03CD2"/>
    <w:rsid w:val="00D040D3"/>
    <w:rsid w:val="00D04732"/>
    <w:rsid w:val="00D048BA"/>
    <w:rsid w:val="00D07C69"/>
    <w:rsid w:val="00D07F72"/>
    <w:rsid w:val="00D108DF"/>
    <w:rsid w:val="00D11653"/>
    <w:rsid w:val="00D1212A"/>
    <w:rsid w:val="00D12172"/>
    <w:rsid w:val="00D1230B"/>
    <w:rsid w:val="00D136F8"/>
    <w:rsid w:val="00D13991"/>
    <w:rsid w:val="00D14854"/>
    <w:rsid w:val="00D15291"/>
    <w:rsid w:val="00D16073"/>
    <w:rsid w:val="00D166CF"/>
    <w:rsid w:val="00D167A4"/>
    <w:rsid w:val="00D16C0A"/>
    <w:rsid w:val="00D17DF4"/>
    <w:rsid w:val="00D17F7C"/>
    <w:rsid w:val="00D200D7"/>
    <w:rsid w:val="00D21A93"/>
    <w:rsid w:val="00D21D6C"/>
    <w:rsid w:val="00D21DFC"/>
    <w:rsid w:val="00D24F22"/>
    <w:rsid w:val="00D2589B"/>
    <w:rsid w:val="00D259A2"/>
    <w:rsid w:val="00D25F15"/>
    <w:rsid w:val="00D26035"/>
    <w:rsid w:val="00D26209"/>
    <w:rsid w:val="00D263A5"/>
    <w:rsid w:val="00D26EE2"/>
    <w:rsid w:val="00D277BE"/>
    <w:rsid w:val="00D30D51"/>
    <w:rsid w:val="00D31141"/>
    <w:rsid w:val="00D31EC4"/>
    <w:rsid w:val="00D31EF0"/>
    <w:rsid w:val="00D326A3"/>
    <w:rsid w:val="00D32C01"/>
    <w:rsid w:val="00D33B1A"/>
    <w:rsid w:val="00D342EC"/>
    <w:rsid w:val="00D34525"/>
    <w:rsid w:val="00D346AC"/>
    <w:rsid w:val="00D34AE8"/>
    <w:rsid w:val="00D3522C"/>
    <w:rsid w:val="00D3546D"/>
    <w:rsid w:val="00D36527"/>
    <w:rsid w:val="00D36A17"/>
    <w:rsid w:val="00D3780B"/>
    <w:rsid w:val="00D4068C"/>
    <w:rsid w:val="00D41795"/>
    <w:rsid w:val="00D4231F"/>
    <w:rsid w:val="00D42C78"/>
    <w:rsid w:val="00D4336B"/>
    <w:rsid w:val="00D43A14"/>
    <w:rsid w:val="00D45358"/>
    <w:rsid w:val="00D45CA1"/>
    <w:rsid w:val="00D46056"/>
    <w:rsid w:val="00D4768B"/>
    <w:rsid w:val="00D47737"/>
    <w:rsid w:val="00D47AAC"/>
    <w:rsid w:val="00D5005C"/>
    <w:rsid w:val="00D50BD5"/>
    <w:rsid w:val="00D50EE2"/>
    <w:rsid w:val="00D514A9"/>
    <w:rsid w:val="00D533C9"/>
    <w:rsid w:val="00D536D4"/>
    <w:rsid w:val="00D54E8A"/>
    <w:rsid w:val="00D5684E"/>
    <w:rsid w:val="00D56BF1"/>
    <w:rsid w:val="00D56E7C"/>
    <w:rsid w:val="00D571C8"/>
    <w:rsid w:val="00D57D4A"/>
    <w:rsid w:val="00D63D07"/>
    <w:rsid w:val="00D64E6C"/>
    <w:rsid w:val="00D66121"/>
    <w:rsid w:val="00D70011"/>
    <w:rsid w:val="00D71539"/>
    <w:rsid w:val="00D71D2F"/>
    <w:rsid w:val="00D72057"/>
    <w:rsid w:val="00D723B3"/>
    <w:rsid w:val="00D7305A"/>
    <w:rsid w:val="00D74BE2"/>
    <w:rsid w:val="00D753BB"/>
    <w:rsid w:val="00D764C6"/>
    <w:rsid w:val="00D76A04"/>
    <w:rsid w:val="00D76AF3"/>
    <w:rsid w:val="00D76DD4"/>
    <w:rsid w:val="00D76F34"/>
    <w:rsid w:val="00D7714D"/>
    <w:rsid w:val="00D77178"/>
    <w:rsid w:val="00D77569"/>
    <w:rsid w:val="00D77963"/>
    <w:rsid w:val="00D80DDF"/>
    <w:rsid w:val="00D8333C"/>
    <w:rsid w:val="00D8371C"/>
    <w:rsid w:val="00D83B98"/>
    <w:rsid w:val="00D84111"/>
    <w:rsid w:val="00D84596"/>
    <w:rsid w:val="00D84ED1"/>
    <w:rsid w:val="00D857C9"/>
    <w:rsid w:val="00D85B03"/>
    <w:rsid w:val="00D8639E"/>
    <w:rsid w:val="00D86803"/>
    <w:rsid w:val="00D86F59"/>
    <w:rsid w:val="00D8727F"/>
    <w:rsid w:val="00D878E3"/>
    <w:rsid w:val="00D87B1F"/>
    <w:rsid w:val="00D87DF0"/>
    <w:rsid w:val="00D9016C"/>
    <w:rsid w:val="00D90C0F"/>
    <w:rsid w:val="00D931DF"/>
    <w:rsid w:val="00D94433"/>
    <w:rsid w:val="00D94502"/>
    <w:rsid w:val="00D95A54"/>
    <w:rsid w:val="00D97FEB"/>
    <w:rsid w:val="00DA05AF"/>
    <w:rsid w:val="00DA18A8"/>
    <w:rsid w:val="00DA2580"/>
    <w:rsid w:val="00DA26EA"/>
    <w:rsid w:val="00DA2979"/>
    <w:rsid w:val="00DA38B4"/>
    <w:rsid w:val="00DA491F"/>
    <w:rsid w:val="00DA4938"/>
    <w:rsid w:val="00DA4E35"/>
    <w:rsid w:val="00DA4EFC"/>
    <w:rsid w:val="00DA5003"/>
    <w:rsid w:val="00DA5D78"/>
    <w:rsid w:val="00DA6993"/>
    <w:rsid w:val="00DA7388"/>
    <w:rsid w:val="00DB0617"/>
    <w:rsid w:val="00DB1557"/>
    <w:rsid w:val="00DB2800"/>
    <w:rsid w:val="00DB3413"/>
    <w:rsid w:val="00DB39FA"/>
    <w:rsid w:val="00DB3ACB"/>
    <w:rsid w:val="00DB4871"/>
    <w:rsid w:val="00DB4F53"/>
    <w:rsid w:val="00DB650B"/>
    <w:rsid w:val="00DB6584"/>
    <w:rsid w:val="00DC01D2"/>
    <w:rsid w:val="00DC03BA"/>
    <w:rsid w:val="00DC0DC8"/>
    <w:rsid w:val="00DC2579"/>
    <w:rsid w:val="00DC33FC"/>
    <w:rsid w:val="00DC3A41"/>
    <w:rsid w:val="00DC3F29"/>
    <w:rsid w:val="00DC43FE"/>
    <w:rsid w:val="00DC4ACE"/>
    <w:rsid w:val="00DC64B0"/>
    <w:rsid w:val="00DC775C"/>
    <w:rsid w:val="00DC7BC2"/>
    <w:rsid w:val="00DC7CE4"/>
    <w:rsid w:val="00DD0979"/>
    <w:rsid w:val="00DD1872"/>
    <w:rsid w:val="00DD1B9D"/>
    <w:rsid w:val="00DD1D62"/>
    <w:rsid w:val="00DD2717"/>
    <w:rsid w:val="00DD2A4E"/>
    <w:rsid w:val="00DD2B56"/>
    <w:rsid w:val="00DD73A1"/>
    <w:rsid w:val="00DD7410"/>
    <w:rsid w:val="00DD7F79"/>
    <w:rsid w:val="00DD7FBE"/>
    <w:rsid w:val="00DE1081"/>
    <w:rsid w:val="00DE1C4A"/>
    <w:rsid w:val="00DE1C95"/>
    <w:rsid w:val="00DE26D7"/>
    <w:rsid w:val="00DE2D5C"/>
    <w:rsid w:val="00DE2F85"/>
    <w:rsid w:val="00DE2FFE"/>
    <w:rsid w:val="00DE3321"/>
    <w:rsid w:val="00DE37B6"/>
    <w:rsid w:val="00DE4570"/>
    <w:rsid w:val="00DE4A49"/>
    <w:rsid w:val="00DE5C9E"/>
    <w:rsid w:val="00DF012C"/>
    <w:rsid w:val="00DF0242"/>
    <w:rsid w:val="00DF0CD8"/>
    <w:rsid w:val="00DF0D46"/>
    <w:rsid w:val="00DF257E"/>
    <w:rsid w:val="00DF2D5A"/>
    <w:rsid w:val="00DF3893"/>
    <w:rsid w:val="00DF3AD7"/>
    <w:rsid w:val="00DF3E03"/>
    <w:rsid w:val="00DF4FDD"/>
    <w:rsid w:val="00DF6DE0"/>
    <w:rsid w:val="00DF6EF5"/>
    <w:rsid w:val="00DF724D"/>
    <w:rsid w:val="00DF7D95"/>
    <w:rsid w:val="00E0169B"/>
    <w:rsid w:val="00E01E6D"/>
    <w:rsid w:val="00E024E8"/>
    <w:rsid w:val="00E0293D"/>
    <w:rsid w:val="00E03362"/>
    <w:rsid w:val="00E035ED"/>
    <w:rsid w:val="00E043C1"/>
    <w:rsid w:val="00E05672"/>
    <w:rsid w:val="00E05F6B"/>
    <w:rsid w:val="00E06A10"/>
    <w:rsid w:val="00E07313"/>
    <w:rsid w:val="00E100D5"/>
    <w:rsid w:val="00E10358"/>
    <w:rsid w:val="00E11031"/>
    <w:rsid w:val="00E116F6"/>
    <w:rsid w:val="00E11F67"/>
    <w:rsid w:val="00E1507F"/>
    <w:rsid w:val="00E15E48"/>
    <w:rsid w:val="00E162D7"/>
    <w:rsid w:val="00E17270"/>
    <w:rsid w:val="00E17E7D"/>
    <w:rsid w:val="00E202C2"/>
    <w:rsid w:val="00E22654"/>
    <w:rsid w:val="00E22B77"/>
    <w:rsid w:val="00E23319"/>
    <w:rsid w:val="00E23416"/>
    <w:rsid w:val="00E2385F"/>
    <w:rsid w:val="00E2429D"/>
    <w:rsid w:val="00E243CA"/>
    <w:rsid w:val="00E24CE0"/>
    <w:rsid w:val="00E25861"/>
    <w:rsid w:val="00E26CB0"/>
    <w:rsid w:val="00E27BD1"/>
    <w:rsid w:val="00E27C76"/>
    <w:rsid w:val="00E3014F"/>
    <w:rsid w:val="00E30E68"/>
    <w:rsid w:val="00E31063"/>
    <w:rsid w:val="00E31A7A"/>
    <w:rsid w:val="00E322ED"/>
    <w:rsid w:val="00E331D1"/>
    <w:rsid w:val="00E343C2"/>
    <w:rsid w:val="00E344FD"/>
    <w:rsid w:val="00E34628"/>
    <w:rsid w:val="00E369D0"/>
    <w:rsid w:val="00E369FB"/>
    <w:rsid w:val="00E36E0E"/>
    <w:rsid w:val="00E37165"/>
    <w:rsid w:val="00E371F5"/>
    <w:rsid w:val="00E37393"/>
    <w:rsid w:val="00E37914"/>
    <w:rsid w:val="00E41610"/>
    <w:rsid w:val="00E4177C"/>
    <w:rsid w:val="00E41F1F"/>
    <w:rsid w:val="00E42D0D"/>
    <w:rsid w:val="00E43375"/>
    <w:rsid w:val="00E43FFD"/>
    <w:rsid w:val="00E44277"/>
    <w:rsid w:val="00E44A8F"/>
    <w:rsid w:val="00E44C2D"/>
    <w:rsid w:val="00E44F06"/>
    <w:rsid w:val="00E45A4C"/>
    <w:rsid w:val="00E45C5C"/>
    <w:rsid w:val="00E47AE2"/>
    <w:rsid w:val="00E47D84"/>
    <w:rsid w:val="00E5110C"/>
    <w:rsid w:val="00E51859"/>
    <w:rsid w:val="00E5370F"/>
    <w:rsid w:val="00E545F8"/>
    <w:rsid w:val="00E556CB"/>
    <w:rsid w:val="00E55839"/>
    <w:rsid w:val="00E5591F"/>
    <w:rsid w:val="00E55B49"/>
    <w:rsid w:val="00E55C67"/>
    <w:rsid w:val="00E566E1"/>
    <w:rsid w:val="00E56836"/>
    <w:rsid w:val="00E56F25"/>
    <w:rsid w:val="00E604BF"/>
    <w:rsid w:val="00E60729"/>
    <w:rsid w:val="00E622E9"/>
    <w:rsid w:val="00E6418A"/>
    <w:rsid w:val="00E64A04"/>
    <w:rsid w:val="00E64C0D"/>
    <w:rsid w:val="00E65510"/>
    <w:rsid w:val="00E65AD0"/>
    <w:rsid w:val="00E65EA2"/>
    <w:rsid w:val="00E65F9C"/>
    <w:rsid w:val="00E660B9"/>
    <w:rsid w:val="00E66551"/>
    <w:rsid w:val="00E66780"/>
    <w:rsid w:val="00E66A17"/>
    <w:rsid w:val="00E66AB5"/>
    <w:rsid w:val="00E6782E"/>
    <w:rsid w:val="00E7004C"/>
    <w:rsid w:val="00E7028A"/>
    <w:rsid w:val="00E7139E"/>
    <w:rsid w:val="00E74D2D"/>
    <w:rsid w:val="00E757ED"/>
    <w:rsid w:val="00E75AD2"/>
    <w:rsid w:val="00E76552"/>
    <w:rsid w:val="00E76C2F"/>
    <w:rsid w:val="00E77BC1"/>
    <w:rsid w:val="00E8086C"/>
    <w:rsid w:val="00E80AD3"/>
    <w:rsid w:val="00E81EFB"/>
    <w:rsid w:val="00E82601"/>
    <w:rsid w:val="00E82F74"/>
    <w:rsid w:val="00E83EF0"/>
    <w:rsid w:val="00E84192"/>
    <w:rsid w:val="00E858A8"/>
    <w:rsid w:val="00E85D97"/>
    <w:rsid w:val="00E86A86"/>
    <w:rsid w:val="00E87884"/>
    <w:rsid w:val="00E87FF8"/>
    <w:rsid w:val="00E90925"/>
    <w:rsid w:val="00E9190D"/>
    <w:rsid w:val="00E91D90"/>
    <w:rsid w:val="00E924E5"/>
    <w:rsid w:val="00E93580"/>
    <w:rsid w:val="00E9362E"/>
    <w:rsid w:val="00E9462A"/>
    <w:rsid w:val="00E951B0"/>
    <w:rsid w:val="00E969A6"/>
    <w:rsid w:val="00EA293D"/>
    <w:rsid w:val="00EA33F8"/>
    <w:rsid w:val="00EA38B7"/>
    <w:rsid w:val="00EA49CE"/>
    <w:rsid w:val="00EA4B27"/>
    <w:rsid w:val="00EA4C4D"/>
    <w:rsid w:val="00EA4CB0"/>
    <w:rsid w:val="00EA4E9B"/>
    <w:rsid w:val="00EA5588"/>
    <w:rsid w:val="00EA5B98"/>
    <w:rsid w:val="00EA67D4"/>
    <w:rsid w:val="00EA73B9"/>
    <w:rsid w:val="00EB01F6"/>
    <w:rsid w:val="00EB0D1F"/>
    <w:rsid w:val="00EB0D78"/>
    <w:rsid w:val="00EB1235"/>
    <w:rsid w:val="00EB37E8"/>
    <w:rsid w:val="00EB433C"/>
    <w:rsid w:val="00EB4355"/>
    <w:rsid w:val="00EB481F"/>
    <w:rsid w:val="00EB4BA3"/>
    <w:rsid w:val="00EB4FF7"/>
    <w:rsid w:val="00EB56F5"/>
    <w:rsid w:val="00EB5D42"/>
    <w:rsid w:val="00EB643A"/>
    <w:rsid w:val="00EB6729"/>
    <w:rsid w:val="00EB6799"/>
    <w:rsid w:val="00EB7074"/>
    <w:rsid w:val="00EC04F4"/>
    <w:rsid w:val="00EC05C3"/>
    <w:rsid w:val="00EC125C"/>
    <w:rsid w:val="00EC1504"/>
    <w:rsid w:val="00EC194D"/>
    <w:rsid w:val="00EC220E"/>
    <w:rsid w:val="00EC24BA"/>
    <w:rsid w:val="00EC2A8B"/>
    <w:rsid w:val="00EC3601"/>
    <w:rsid w:val="00EC3EE6"/>
    <w:rsid w:val="00EC3F41"/>
    <w:rsid w:val="00EC481C"/>
    <w:rsid w:val="00EC6242"/>
    <w:rsid w:val="00EC63D2"/>
    <w:rsid w:val="00EC6D89"/>
    <w:rsid w:val="00EC6DF3"/>
    <w:rsid w:val="00ED01CE"/>
    <w:rsid w:val="00ED02CA"/>
    <w:rsid w:val="00ED0A95"/>
    <w:rsid w:val="00ED0B5F"/>
    <w:rsid w:val="00ED0DFC"/>
    <w:rsid w:val="00ED1744"/>
    <w:rsid w:val="00ED2A41"/>
    <w:rsid w:val="00ED2CEE"/>
    <w:rsid w:val="00ED37CA"/>
    <w:rsid w:val="00ED44C6"/>
    <w:rsid w:val="00ED5A87"/>
    <w:rsid w:val="00ED5AE3"/>
    <w:rsid w:val="00ED5B6E"/>
    <w:rsid w:val="00ED6FBD"/>
    <w:rsid w:val="00ED70BE"/>
    <w:rsid w:val="00ED7CF0"/>
    <w:rsid w:val="00EE1405"/>
    <w:rsid w:val="00EE175D"/>
    <w:rsid w:val="00EE204A"/>
    <w:rsid w:val="00EE214D"/>
    <w:rsid w:val="00EE22ED"/>
    <w:rsid w:val="00EE2A76"/>
    <w:rsid w:val="00EE3443"/>
    <w:rsid w:val="00EE36F9"/>
    <w:rsid w:val="00EE42FA"/>
    <w:rsid w:val="00EE544E"/>
    <w:rsid w:val="00EE5A19"/>
    <w:rsid w:val="00EE5B4A"/>
    <w:rsid w:val="00EE6D1A"/>
    <w:rsid w:val="00EE77C5"/>
    <w:rsid w:val="00EF0253"/>
    <w:rsid w:val="00EF04C1"/>
    <w:rsid w:val="00EF075C"/>
    <w:rsid w:val="00EF0B8D"/>
    <w:rsid w:val="00EF2282"/>
    <w:rsid w:val="00EF3932"/>
    <w:rsid w:val="00EF3950"/>
    <w:rsid w:val="00EF43AC"/>
    <w:rsid w:val="00EF4AAD"/>
    <w:rsid w:val="00EF5A7E"/>
    <w:rsid w:val="00EF5C81"/>
    <w:rsid w:val="00EF6D77"/>
    <w:rsid w:val="00EF6FCD"/>
    <w:rsid w:val="00EF74AF"/>
    <w:rsid w:val="00EF7AB9"/>
    <w:rsid w:val="00EF7CB9"/>
    <w:rsid w:val="00F01C30"/>
    <w:rsid w:val="00F028B2"/>
    <w:rsid w:val="00F02C07"/>
    <w:rsid w:val="00F03C02"/>
    <w:rsid w:val="00F04A9A"/>
    <w:rsid w:val="00F0547A"/>
    <w:rsid w:val="00F05B9F"/>
    <w:rsid w:val="00F05E96"/>
    <w:rsid w:val="00F06274"/>
    <w:rsid w:val="00F07B3D"/>
    <w:rsid w:val="00F10641"/>
    <w:rsid w:val="00F1080F"/>
    <w:rsid w:val="00F116CB"/>
    <w:rsid w:val="00F11728"/>
    <w:rsid w:val="00F12016"/>
    <w:rsid w:val="00F14E7F"/>
    <w:rsid w:val="00F15511"/>
    <w:rsid w:val="00F15523"/>
    <w:rsid w:val="00F155AC"/>
    <w:rsid w:val="00F15B77"/>
    <w:rsid w:val="00F16A01"/>
    <w:rsid w:val="00F20C34"/>
    <w:rsid w:val="00F22260"/>
    <w:rsid w:val="00F2273D"/>
    <w:rsid w:val="00F22B21"/>
    <w:rsid w:val="00F23DD9"/>
    <w:rsid w:val="00F24DFB"/>
    <w:rsid w:val="00F266F8"/>
    <w:rsid w:val="00F272D6"/>
    <w:rsid w:val="00F278CB"/>
    <w:rsid w:val="00F279C9"/>
    <w:rsid w:val="00F27C88"/>
    <w:rsid w:val="00F30363"/>
    <w:rsid w:val="00F30574"/>
    <w:rsid w:val="00F30896"/>
    <w:rsid w:val="00F30E99"/>
    <w:rsid w:val="00F31832"/>
    <w:rsid w:val="00F3212F"/>
    <w:rsid w:val="00F3236B"/>
    <w:rsid w:val="00F326ED"/>
    <w:rsid w:val="00F332A2"/>
    <w:rsid w:val="00F349B7"/>
    <w:rsid w:val="00F34BD7"/>
    <w:rsid w:val="00F34DAD"/>
    <w:rsid w:val="00F35E6E"/>
    <w:rsid w:val="00F37644"/>
    <w:rsid w:val="00F37B94"/>
    <w:rsid w:val="00F40B2B"/>
    <w:rsid w:val="00F41092"/>
    <w:rsid w:val="00F427E7"/>
    <w:rsid w:val="00F42C0B"/>
    <w:rsid w:val="00F43E0A"/>
    <w:rsid w:val="00F451E4"/>
    <w:rsid w:val="00F467E8"/>
    <w:rsid w:val="00F46B5E"/>
    <w:rsid w:val="00F477CC"/>
    <w:rsid w:val="00F509A3"/>
    <w:rsid w:val="00F5100A"/>
    <w:rsid w:val="00F520ED"/>
    <w:rsid w:val="00F53198"/>
    <w:rsid w:val="00F539C0"/>
    <w:rsid w:val="00F55E91"/>
    <w:rsid w:val="00F56F1E"/>
    <w:rsid w:val="00F56FA4"/>
    <w:rsid w:val="00F604FB"/>
    <w:rsid w:val="00F6051B"/>
    <w:rsid w:val="00F63371"/>
    <w:rsid w:val="00F63C7A"/>
    <w:rsid w:val="00F63D22"/>
    <w:rsid w:val="00F651EA"/>
    <w:rsid w:val="00F65BCB"/>
    <w:rsid w:val="00F672F2"/>
    <w:rsid w:val="00F70DEB"/>
    <w:rsid w:val="00F71652"/>
    <w:rsid w:val="00F721A4"/>
    <w:rsid w:val="00F73663"/>
    <w:rsid w:val="00F742BC"/>
    <w:rsid w:val="00F7463A"/>
    <w:rsid w:val="00F754EA"/>
    <w:rsid w:val="00F766B0"/>
    <w:rsid w:val="00F76A5B"/>
    <w:rsid w:val="00F76CF3"/>
    <w:rsid w:val="00F80BF2"/>
    <w:rsid w:val="00F80F27"/>
    <w:rsid w:val="00F811BE"/>
    <w:rsid w:val="00F81C79"/>
    <w:rsid w:val="00F828BF"/>
    <w:rsid w:val="00F84DF4"/>
    <w:rsid w:val="00F86CFB"/>
    <w:rsid w:val="00F876DB"/>
    <w:rsid w:val="00F9008B"/>
    <w:rsid w:val="00F90440"/>
    <w:rsid w:val="00F91A94"/>
    <w:rsid w:val="00F91B08"/>
    <w:rsid w:val="00F930E8"/>
    <w:rsid w:val="00F958C5"/>
    <w:rsid w:val="00F95E89"/>
    <w:rsid w:val="00F96A98"/>
    <w:rsid w:val="00F970CC"/>
    <w:rsid w:val="00F976C9"/>
    <w:rsid w:val="00FA0808"/>
    <w:rsid w:val="00FA0F85"/>
    <w:rsid w:val="00FA1E42"/>
    <w:rsid w:val="00FA2AB8"/>
    <w:rsid w:val="00FA35D2"/>
    <w:rsid w:val="00FA37DB"/>
    <w:rsid w:val="00FA418A"/>
    <w:rsid w:val="00FA51E8"/>
    <w:rsid w:val="00FA526D"/>
    <w:rsid w:val="00FA5896"/>
    <w:rsid w:val="00FA5DFB"/>
    <w:rsid w:val="00FA6029"/>
    <w:rsid w:val="00FB0E69"/>
    <w:rsid w:val="00FB14C4"/>
    <w:rsid w:val="00FB1FD3"/>
    <w:rsid w:val="00FB293D"/>
    <w:rsid w:val="00FB2CE5"/>
    <w:rsid w:val="00FB5770"/>
    <w:rsid w:val="00FB7DF5"/>
    <w:rsid w:val="00FC0885"/>
    <w:rsid w:val="00FC27BC"/>
    <w:rsid w:val="00FC3DA2"/>
    <w:rsid w:val="00FC3E50"/>
    <w:rsid w:val="00FC3FA6"/>
    <w:rsid w:val="00FC4111"/>
    <w:rsid w:val="00FC46FB"/>
    <w:rsid w:val="00FC5670"/>
    <w:rsid w:val="00FC5B61"/>
    <w:rsid w:val="00FC5E72"/>
    <w:rsid w:val="00FD05E6"/>
    <w:rsid w:val="00FD069E"/>
    <w:rsid w:val="00FD0BFA"/>
    <w:rsid w:val="00FD0E88"/>
    <w:rsid w:val="00FD2DB5"/>
    <w:rsid w:val="00FD5506"/>
    <w:rsid w:val="00FD6E2B"/>
    <w:rsid w:val="00FD75D4"/>
    <w:rsid w:val="00FD7837"/>
    <w:rsid w:val="00FE125D"/>
    <w:rsid w:val="00FE136E"/>
    <w:rsid w:val="00FE344F"/>
    <w:rsid w:val="00FE3E0E"/>
    <w:rsid w:val="00FE47D7"/>
    <w:rsid w:val="00FE4DA7"/>
    <w:rsid w:val="00FE5D7A"/>
    <w:rsid w:val="00FE5F81"/>
    <w:rsid w:val="00FE61F7"/>
    <w:rsid w:val="00FE627F"/>
    <w:rsid w:val="00FE72F9"/>
    <w:rsid w:val="00FE74FC"/>
    <w:rsid w:val="00FE7A3C"/>
    <w:rsid w:val="00FF01A0"/>
    <w:rsid w:val="00FF12C4"/>
    <w:rsid w:val="00FF13CE"/>
    <w:rsid w:val="00FF1999"/>
    <w:rsid w:val="00FF1ECE"/>
    <w:rsid w:val="00FF25CD"/>
    <w:rsid w:val="00FF47C7"/>
    <w:rsid w:val="00FF502E"/>
    <w:rsid w:val="00FF5CF9"/>
    <w:rsid w:val="00FF634C"/>
    <w:rsid w:val="00FF6CFA"/>
    <w:rsid w:val="00FF6DF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B1395"/>
  <w15:chartTrackingRefBased/>
  <w15:docId w15:val="{24F90DB7-7CB9-4E4D-AB7B-4FF0F47E4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C6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qFormat/>
    <w:rPr>
      <w:color w:val="0000FF"/>
      <w:u w:val="single"/>
    </w:rPr>
  </w:style>
  <w:style w:type="character" w:styleId="ab">
    <w:name w:val="annotation reference"/>
    <w:semiHidden/>
    <w:rPr>
      <w:sz w:val="16"/>
    </w:rPr>
  </w:style>
  <w:style w:type="paragraph" w:styleId="ac">
    <w:name w:val="annotation text"/>
    <w:basedOn w:val="a"/>
    <w:link w:val="Char"/>
    <w:semiHidden/>
    <w:rPr>
      <w:rFonts w:ascii="CG Times (WN)" w:hAnsi="CG Times (WN)"/>
    </w:rPr>
  </w:style>
  <w:style w:type="character" w:styleId="ad">
    <w:name w:val="FollowedHyperlink"/>
    <w:rPr>
      <w:color w:val="800080"/>
      <w:u w:val="single"/>
    </w:rPr>
  </w:style>
  <w:style w:type="paragraph" w:customStyle="1" w:styleId="12">
    <w:name w:val="註解方塊文字1"/>
    <w:basedOn w:val="a"/>
    <w:semiHidden/>
    <w:rPr>
      <w:rFonts w:ascii="Tahoma" w:hAnsi="Tahoma" w:cs="Tahoma"/>
      <w:sz w:val="16"/>
      <w:szCs w:val="16"/>
    </w:rPr>
  </w:style>
  <w:style w:type="paragraph" w:customStyle="1" w:styleId="CommentSubject">
    <w:name w:val="Comment Subject"/>
    <w:basedOn w:val="ac"/>
    <w:next w:val="ac"/>
    <w:semiHidden/>
    <w:rPr>
      <w:b/>
      <w:bCs/>
    </w:rPr>
  </w:style>
  <w:style w:type="paragraph" w:styleId="ae">
    <w:name w:val="Document Map"/>
    <w:basedOn w:val="a"/>
    <w:semiHidden/>
    <w:pPr>
      <w:shd w:val="clear" w:color="auto" w:fill="000080"/>
    </w:pPr>
    <w:rPr>
      <w:rFonts w:ascii="Tahoma" w:hAnsi="Tahoma" w:cs="Tahoma"/>
    </w:rPr>
  </w:style>
  <w:style w:type="paragraph" w:styleId="af">
    <w:name w:val="Body Text"/>
    <w:basedOn w:val="a"/>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0">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1">
    <w:name w:val="Balloon Text"/>
    <w:basedOn w:val="a"/>
    <w:semiHidden/>
    <w:rPr>
      <w:rFonts w:ascii="Arial" w:hAnsi="Arial"/>
      <w:sz w:val="18"/>
      <w:szCs w:val="18"/>
    </w:rPr>
  </w:style>
  <w:style w:type="table" w:styleId="af2">
    <w:name w:val="Table Grid"/>
    <w:basedOn w:val="a1"/>
    <w:qFormat/>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宋体"/>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Char">
    <w:name w:val="批注文字 Char"/>
    <w:link w:val="ac"/>
    <w:semiHidden/>
    <w:rsid w:val="0033136C"/>
    <w:rPr>
      <w:rFonts w:eastAsia="PMingLiU"/>
      <w:lang w:val="en-GB" w:eastAsia="en-US" w:bidi="ar-SA"/>
    </w:rPr>
  </w:style>
  <w:style w:type="paragraph" w:styleId="af3">
    <w:name w:val="Normal (Web)"/>
    <w:basedOn w:val="a"/>
    <w:uiPriority w:val="99"/>
    <w:unhideWhenUsed/>
    <w:rsid w:val="00B91C4A"/>
    <w:pPr>
      <w:spacing w:before="100" w:beforeAutospacing="1" w:after="100" w:afterAutospacing="1"/>
    </w:pPr>
    <w:rPr>
      <w:rFonts w:ascii="PMingLiU" w:hAnsi="PMingLiU" w:cs="PMingLiU"/>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4">
    <w:name w:val="List Paragraph"/>
    <w:aliases w:val="- Bullets,목록 단락,リスト段落,?? ??,?????,????,Lista1,中等深浅网格 1 - 着色 21,¥¡¡¡¡ì¬º¥¹¥È¶ÎÂä,ÁÐ³ö¶ÎÂä,¥ê¥¹¥È¶ÎÂä,列表段落1,—ño’i—Ž,1st level - Bullet List Paragraph,Lettre d'introduction,Paragrafo elenco,Normal bullet 2,Bullet list,列表段落11,목록단락,Task Body,列,列出段落1"/>
    <w:basedOn w:val="a"/>
    <w:link w:val="Char0"/>
    <w:uiPriority w:val="34"/>
    <w:qFormat/>
    <w:rsid w:val="000C40C2"/>
    <w:pPr>
      <w:widowControl w:val="0"/>
      <w:spacing w:after="0"/>
      <w:ind w:firstLineChars="200" w:firstLine="420"/>
    </w:pPr>
    <w:rPr>
      <w:rFonts w:ascii="Calibri" w:hAnsi="Calibri"/>
      <w:kern w:val="2"/>
      <w:sz w:val="24"/>
      <w:szCs w:val="22"/>
      <w:lang w:val="x-none" w:eastAsia="x-none"/>
    </w:rPr>
  </w:style>
  <w:style w:type="character" w:customStyle="1" w:styleId="Char0">
    <w:name w:val="列出段落 Char"/>
    <w:aliases w:val="- Bullets Char,목록 단락 Char,リスト段落 Char,?? ?? Char,????? Char,???? Char,Lista1 Char,中等深浅网格 1 - 着色 21 Char,¥¡¡¡¡ì¬º¥¹¥È¶ÎÂä Char,ÁÐ³ö¶ÎÂä Char,¥ê¥¹¥È¶ÎÂä Char,列表段落1 Char,—ño’i—Ž Char,1st level - Bullet List Paragraph Char,Paragrafo elenco Char"/>
    <w:link w:val="af4"/>
    <w:uiPriority w:val="34"/>
    <w:qFormat/>
    <w:rsid w:val="008034BB"/>
    <w:rPr>
      <w:rFonts w:ascii="Calibri" w:hAnsi="Calibri"/>
      <w:kern w:val="2"/>
      <w:sz w:val="24"/>
      <w:szCs w:val="22"/>
    </w:rPr>
  </w:style>
  <w:style w:type="paragraph" w:customStyle="1" w:styleId="bullet">
    <w:name w:val="bullet"/>
    <w:basedOn w:val="af4"/>
    <w:link w:val="bulletChar"/>
    <w:qFormat/>
    <w:rsid w:val="001F3747"/>
    <w:pPr>
      <w:numPr>
        <w:numId w:val="1"/>
      </w:numPr>
      <w:ind w:firstLineChars="0" w:firstLine="0"/>
      <w:contextualSpacing/>
      <w:jc w:val="both"/>
    </w:pPr>
    <w:rPr>
      <w:rFonts w:ascii="Times New Roman" w:eastAsia="Times New Roman" w:hAnsi="Times New Roman"/>
      <w:sz w:val="20"/>
      <w:szCs w:val="24"/>
      <w:lang w:val="en-GB" w:eastAsia="en-US"/>
    </w:rPr>
  </w:style>
  <w:style w:type="character" w:customStyle="1" w:styleId="bulletChar">
    <w:name w:val="bullet Char"/>
    <w:link w:val="bullet"/>
    <w:rsid w:val="001F3747"/>
    <w:rPr>
      <w:rFonts w:ascii="Times New Roman" w:eastAsia="Times New Roman" w:hAnsi="Times New Roman"/>
      <w:kern w:val="2"/>
      <w:szCs w:val="24"/>
      <w:lang w:val="en-GB" w:eastAsia="en-US"/>
    </w:rPr>
  </w:style>
  <w:style w:type="table" w:customStyle="1" w:styleId="13">
    <w:name w:val="表格格線1"/>
    <w:basedOn w:val="a1"/>
    <w:next w:val="af2"/>
    <w:uiPriority w:val="59"/>
    <w:rsid w:val="001D0C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1D0CD0"/>
    <w:rPr>
      <w:rFonts w:ascii="Arial" w:hAnsi="Arial"/>
      <w:sz w:val="18"/>
      <w:lang w:val="en-GB" w:eastAsia="en-US"/>
    </w:rPr>
  </w:style>
  <w:style w:type="character" w:customStyle="1" w:styleId="THChar">
    <w:name w:val="TH Char"/>
    <w:link w:val="TH"/>
    <w:locked/>
    <w:rsid w:val="001D0CD0"/>
    <w:rPr>
      <w:rFonts w:ascii="Arial" w:hAnsi="Arial"/>
      <w:b/>
      <w:lang w:val="en-GB" w:eastAsia="en-US"/>
    </w:rPr>
  </w:style>
  <w:style w:type="character" w:customStyle="1" w:styleId="TAHCar">
    <w:name w:val="TAH Car"/>
    <w:link w:val="TAH"/>
    <w:qFormat/>
    <w:locked/>
    <w:rsid w:val="001D0CD0"/>
    <w:rPr>
      <w:rFonts w:ascii="Arial" w:hAnsi="Arial"/>
      <w:b/>
      <w:sz w:val="18"/>
      <w:lang w:val="en-GB" w:eastAsia="en-US"/>
    </w:rPr>
  </w:style>
  <w:style w:type="character" w:customStyle="1" w:styleId="B1Char">
    <w:name w:val="B1 Char"/>
    <w:link w:val="B1"/>
    <w:qFormat/>
    <w:rsid w:val="006133D8"/>
    <w:rPr>
      <w:rFonts w:ascii="Times New Roman" w:hAnsi="Times New Roman"/>
      <w:lang w:val="en-GB" w:eastAsia="en-US"/>
    </w:rPr>
  </w:style>
  <w:style w:type="character" w:customStyle="1" w:styleId="B2Char">
    <w:name w:val="B2 Char"/>
    <w:link w:val="B2"/>
    <w:qFormat/>
    <w:rsid w:val="006133D8"/>
    <w:rPr>
      <w:rFonts w:ascii="Times New Roman" w:hAnsi="Times New Roman"/>
      <w:lang w:val="en-GB" w:eastAsia="en-US"/>
    </w:rPr>
  </w:style>
  <w:style w:type="character" w:customStyle="1" w:styleId="B3Char">
    <w:name w:val="B3 Char"/>
    <w:link w:val="B3"/>
    <w:qFormat/>
    <w:rsid w:val="0074438B"/>
    <w:rPr>
      <w:rFonts w:ascii="Times New Roman" w:hAnsi="Times New Roman"/>
      <w:lang w:val="en-GB" w:eastAsia="en-US"/>
    </w:rPr>
  </w:style>
  <w:style w:type="character" w:customStyle="1" w:styleId="B4Char">
    <w:name w:val="B4 Char"/>
    <w:link w:val="B4"/>
    <w:rsid w:val="0074438B"/>
    <w:rPr>
      <w:rFonts w:ascii="Times New Roman" w:hAnsi="Times New Roman"/>
      <w:lang w:val="en-GB" w:eastAsia="en-US"/>
    </w:rPr>
  </w:style>
  <w:style w:type="character" w:customStyle="1" w:styleId="NOChar">
    <w:name w:val="NO Char"/>
    <w:link w:val="NO"/>
    <w:qFormat/>
    <w:rsid w:val="007F22D2"/>
    <w:rPr>
      <w:rFonts w:ascii="Times New Roman" w:hAnsi="Times New Roman"/>
      <w:lang w:val="en-GB" w:eastAsia="en-US"/>
    </w:rPr>
  </w:style>
  <w:style w:type="paragraph" w:styleId="af5">
    <w:name w:val="annotation subject"/>
    <w:basedOn w:val="ac"/>
    <w:next w:val="ac"/>
    <w:link w:val="Char1"/>
    <w:rsid w:val="009A56F5"/>
    <w:rPr>
      <w:rFonts w:ascii="Times New Roman" w:hAnsi="Times New Roman"/>
      <w:b/>
      <w:bCs/>
    </w:rPr>
  </w:style>
  <w:style w:type="character" w:customStyle="1" w:styleId="Char1">
    <w:name w:val="批注主题 Char"/>
    <w:basedOn w:val="Char"/>
    <w:link w:val="af5"/>
    <w:rsid w:val="009A56F5"/>
    <w:rPr>
      <w:rFonts w:ascii="Times New Roman" w:eastAsia="PMingLiU" w:hAnsi="Times New Roman"/>
      <w:b/>
      <w:bCs/>
      <w:lang w:val="en-GB" w:eastAsia="en-US" w:bidi="ar-SA"/>
    </w:rPr>
  </w:style>
  <w:style w:type="character" w:customStyle="1" w:styleId="TALCar">
    <w:name w:val="TAL Car"/>
    <w:link w:val="TAL"/>
    <w:qFormat/>
    <w:rsid w:val="008D4090"/>
    <w:rPr>
      <w:rFonts w:ascii="Arial" w:hAnsi="Arial"/>
      <w:sz w:val="18"/>
      <w:lang w:val="en-GB" w:eastAsia="en-US"/>
    </w:rPr>
  </w:style>
  <w:style w:type="paragraph" w:customStyle="1" w:styleId="Doc-title">
    <w:name w:val="Doc-title"/>
    <w:basedOn w:val="a"/>
    <w:next w:val="Doc-text2"/>
    <w:link w:val="Doc-titleChar"/>
    <w:qFormat/>
    <w:rsid w:val="00C137F1"/>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C137F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137F1"/>
    <w:rPr>
      <w:rFonts w:ascii="Arial" w:eastAsia="MS Mincho" w:hAnsi="Arial"/>
      <w:szCs w:val="24"/>
      <w:lang w:val="en-GB" w:eastAsia="en-GB"/>
    </w:rPr>
  </w:style>
  <w:style w:type="character" w:customStyle="1" w:styleId="Doc-titleChar">
    <w:name w:val="Doc-title Char"/>
    <w:link w:val="Doc-title"/>
    <w:qFormat/>
    <w:rsid w:val="00C137F1"/>
    <w:rPr>
      <w:rFonts w:ascii="Arial" w:eastAsia="MS Mincho" w:hAnsi="Arial"/>
      <w:noProof/>
      <w:szCs w:val="24"/>
      <w:lang w:val="en-GB" w:eastAsia="en-GB"/>
    </w:rPr>
  </w:style>
  <w:style w:type="paragraph" w:customStyle="1" w:styleId="Agreement">
    <w:name w:val="Agreement"/>
    <w:basedOn w:val="a"/>
    <w:next w:val="Doc-text2"/>
    <w:uiPriority w:val="99"/>
    <w:qFormat/>
    <w:rsid w:val="00C137F1"/>
    <w:pPr>
      <w:numPr>
        <w:numId w:val="3"/>
      </w:numPr>
      <w:spacing w:before="60" w:after="0"/>
    </w:pPr>
    <w:rPr>
      <w:rFonts w:ascii="Arial" w:eastAsia="MS Mincho" w:hAnsi="Arial"/>
      <w:b/>
      <w:szCs w:val="24"/>
      <w:lang w:eastAsia="en-GB"/>
    </w:rPr>
  </w:style>
  <w:style w:type="paragraph" w:styleId="af6">
    <w:name w:val="Revision"/>
    <w:hidden/>
    <w:uiPriority w:val="99"/>
    <w:semiHidden/>
    <w:rsid w:val="00FD6E2B"/>
    <w:rPr>
      <w:rFonts w:ascii="Times New Roman" w:hAnsi="Times New Roman"/>
      <w:lang w:val="en-GB" w:eastAsia="en-US"/>
    </w:rPr>
  </w:style>
  <w:style w:type="character" w:customStyle="1" w:styleId="B1Char1">
    <w:name w:val="B1 Char1"/>
    <w:qFormat/>
    <w:rsid w:val="002C46F5"/>
    <w:rPr>
      <w:rFonts w:eastAsia="Times New Roman"/>
    </w:rPr>
  </w:style>
  <w:style w:type="character" w:customStyle="1" w:styleId="CRCoverPageZchn">
    <w:name w:val="CR Cover Page Zchn"/>
    <w:link w:val="CRCoverPage"/>
    <w:qFormat/>
    <w:rsid w:val="00C3606C"/>
    <w:rPr>
      <w:rFonts w:ascii="Arial" w:hAnsi="Arial"/>
      <w:lang w:val="en-GB" w:eastAsia="en-US"/>
    </w:rPr>
  </w:style>
  <w:style w:type="character" w:customStyle="1" w:styleId="CRCoverPageChar">
    <w:name w:val="CR Cover Page Char"/>
    <w:rsid w:val="00B02E8F"/>
    <w:rPr>
      <w:rFonts w:ascii="Arial" w:hAnsi="Arial"/>
      <w:lang w:val="en-GB" w:eastAsia="en-US"/>
    </w:rPr>
  </w:style>
  <w:style w:type="character" w:styleId="af7">
    <w:name w:val="Emphasis"/>
    <w:basedOn w:val="a0"/>
    <w:uiPriority w:val="20"/>
    <w:qFormat/>
    <w:rsid w:val="007A374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42140">
      <w:bodyDiv w:val="1"/>
      <w:marLeft w:val="0"/>
      <w:marRight w:val="0"/>
      <w:marTop w:val="0"/>
      <w:marBottom w:val="0"/>
      <w:divBdr>
        <w:top w:val="none" w:sz="0" w:space="0" w:color="auto"/>
        <w:left w:val="none" w:sz="0" w:space="0" w:color="auto"/>
        <w:bottom w:val="none" w:sz="0" w:space="0" w:color="auto"/>
        <w:right w:val="none" w:sz="0" w:space="0" w:color="auto"/>
      </w:divBdr>
    </w:div>
    <w:div w:id="70852463">
      <w:bodyDiv w:val="1"/>
      <w:marLeft w:val="0"/>
      <w:marRight w:val="0"/>
      <w:marTop w:val="0"/>
      <w:marBottom w:val="0"/>
      <w:divBdr>
        <w:top w:val="none" w:sz="0" w:space="0" w:color="auto"/>
        <w:left w:val="none" w:sz="0" w:space="0" w:color="auto"/>
        <w:bottom w:val="none" w:sz="0" w:space="0" w:color="auto"/>
        <w:right w:val="none" w:sz="0" w:space="0" w:color="auto"/>
      </w:divBdr>
    </w:div>
    <w:div w:id="133720961">
      <w:bodyDiv w:val="1"/>
      <w:marLeft w:val="0"/>
      <w:marRight w:val="0"/>
      <w:marTop w:val="0"/>
      <w:marBottom w:val="0"/>
      <w:divBdr>
        <w:top w:val="none" w:sz="0" w:space="0" w:color="auto"/>
        <w:left w:val="none" w:sz="0" w:space="0" w:color="auto"/>
        <w:bottom w:val="none" w:sz="0" w:space="0" w:color="auto"/>
        <w:right w:val="none" w:sz="0" w:space="0" w:color="auto"/>
      </w:divBdr>
    </w:div>
    <w:div w:id="311981565">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427116873">
      <w:bodyDiv w:val="1"/>
      <w:marLeft w:val="0"/>
      <w:marRight w:val="0"/>
      <w:marTop w:val="0"/>
      <w:marBottom w:val="0"/>
      <w:divBdr>
        <w:top w:val="none" w:sz="0" w:space="0" w:color="auto"/>
        <w:left w:val="none" w:sz="0" w:space="0" w:color="auto"/>
        <w:bottom w:val="none" w:sz="0" w:space="0" w:color="auto"/>
        <w:right w:val="none" w:sz="0" w:space="0" w:color="auto"/>
      </w:divBdr>
      <w:divsChild>
        <w:div w:id="63723255">
          <w:marLeft w:val="3240"/>
          <w:marRight w:val="0"/>
          <w:marTop w:val="100"/>
          <w:marBottom w:val="0"/>
          <w:divBdr>
            <w:top w:val="none" w:sz="0" w:space="0" w:color="auto"/>
            <w:left w:val="none" w:sz="0" w:space="0" w:color="auto"/>
            <w:bottom w:val="none" w:sz="0" w:space="0" w:color="auto"/>
            <w:right w:val="none" w:sz="0" w:space="0" w:color="auto"/>
          </w:divBdr>
        </w:div>
        <w:div w:id="218708651">
          <w:marLeft w:val="3960"/>
          <w:marRight w:val="0"/>
          <w:marTop w:val="100"/>
          <w:marBottom w:val="0"/>
          <w:divBdr>
            <w:top w:val="none" w:sz="0" w:space="0" w:color="auto"/>
            <w:left w:val="none" w:sz="0" w:space="0" w:color="auto"/>
            <w:bottom w:val="none" w:sz="0" w:space="0" w:color="auto"/>
            <w:right w:val="none" w:sz="0" w:space="0" w:color="auto"/>
          </w:divBdr>
        </w:div>
        <w:div w:id="311640563">
          <w:marLeft w:val="1800"/>
          <w:marRight w:val="0"/>
          <w:marTop w:val="100"/>
          <w:marBottom w:val="0"/>
          <w:divBdr>
            <w:top w:val="none" w:sz="0" w:space="0" w:color="auto"/>
            <w:left w:val="none" w:sz="0" w:space="0" w:color="auto"/>
            <w:bottom w:val="none" w:sz="0" w:space="0" w:color="auto"/>
            <w:right w:val="none" w:sz="0" w:space="0" w:color="auto"/>
          </w:divBdr>
        </w:div>
        <w:div w:id="327710224">
          <w:marLeft w:val="360"/>
          <w:marRight w:val="0"/>
          <w:marTop w:val="200"/>
          <w:marBottom w:val="0"/>
          <w:divBdr>
            <w:top w:val="none" w:sz="0" w:space="0" w:color="auto"/>
            <w:left w:val="none" w:sz="0" w:space="0" w:color="auto"/>
            <w:bottom w:val="none" w:sz="0" w:space="0" w:color="auto"/>
            <w:right w:val="none" w:sz="0" w:space="0" w:color="auto"/>
          </w:divBdr>
        </w:div>
        <w:div w:id="609246018">
          <w:marLeft w:val="1800"/>
          <w:marRight w:val="0"/>
          <w:marTop w:val="100"/>
          <w:marBottom w:val="0"/>
          <w:divBdr>
            <w:top w:val="none" w:sz="0" w:space="0" w:color="auto"/>
            <w:left w:val="none" w:sz="0" w:space="0" w:color="auto"/>
            <w:bottom w:val="none" w:sz="0" w:space="0" w:color="auto"/>
            <w:right w:val="none" w:sz="0" w:space="0" w:color="auto"/>
          </w:divBdr>
        </w:div>
        <w:div w:id="670716118">
          <w:marLeft w:val="1080"/>
          <w:marRight w:val="0"/>
          <w:marTop w:val="100"/>
          <w:marBottom w:val="0"/>
          <w:divBdr>
            <w:top w:val="none" w:sz="0" w:space="0" w:color="auto"/>
            <w:left w:val="none" w:sz="0" w:space="0" w:color="auto"/>
            <w:bottom w:val="none" w:sz="0" w:space="0" w:color="auto"/>
            <w:right w:val="none" w:sz="0" w:space="0" w:color="auto"/>
          </w:divBdr>
        </w:div>
        <w:div w:id="945038670">
          <w:marLeft w:val="3960"/>
          <w:marRight w:val="0"/>
          <w:marTop w:val="100"/>
          <w:marBottom w:val="0"/>
          <w:divBdr>
            <w:top w:val="none" w:sz="0" w:space="0" w:color="auto"/>
            <w:left w:val="none" w:sz="0" w:space="0" w:color="auto"/>
            <w:bottom w:val="none" w:sz="0" w:space="0" w:color="auto"/>
            <w:right w:val="none" w:sz="0" w:space="0" w:color="auto"/>
          </w:divBdr>
        </w:div>
        <w:div w:id="1044787891">
          <w:marLeft w:val="3240"/>
          <w:marRight w:val="0"/>
          <w:marTop w:val="100"/>
          <w:marBottom w:val="0"/>
          <w:divBdr>
            <w:top w:val="none" w:sz="0" w:space="0" w:color="auto"/>
            <w:left w:val="none" w:sz="0" w:space="0" w:color="auto"/>
            <w:bottom w:val="none" w:sz="0" w:space="0" w:color="auto"/>
            <w:right w:val="none" w:sz="0" w:space="0" w:color="auto"/>
          </w:divBdr>
        </w:div>
        <w:div w:id="1183587747">
          <w:marLeft w:val="3960"/>
          <w:marRight w:val="0"/>
          <w:marTop w:val="100"/>
          <w:marBottom w:val="0"/>
          <w:divBdr>
            <w:top w:val="none" w:sz="0" w:space="0" w:color="auto"/>
            <w:left w:val="none" w:sz="0" w:space="0" w:color="auto"/>
            <w:bottom w:val="none" w:sz="0" w:space="0" w:color="auto"/>
            <w:right w:val="none" w:sz="0" w:space="0" w:color="auto"/>
          </w:divBdr>
        </w:div>
        <w:div w:id="1196962489">
          <w:marLeft w:val="2520"/>
          <w:marRight w:val="0"/>
          <w:marTop w:val="100"/>
          <w:marBottom w:val="0"/>
          <w:divBdr>
            <w:top w:val="none" w:sz="0" w:space="0" w:color="auto"/>
            <w:left w:val="none" w:sz="0" w:space="0" w:color="auto"/>
            <w:bottom w:val="none" w:sz="0" w:space="0" w:color="auto"/>
            <w:right w:val="none" w:sz="0" w:space="0" w:color="auto"/>
          </w:divBdr>
        </w:div>
        <w:div w:id="1264607610">
          <w:marLeft w:val="1800"/>
          <w:marRight w:val="0"/>
          <w:marTop w:val="100"/>
          <w:marBottom w:val="0"/>
          <w:divBdr>
            <w:top w:val="none" w:sz="0" w:space="0" w:color="auto"/>
            <w:left w:val="none" w:sz="0" w:space="0" w:color="auto"/>
            <w:bottom w:val="none" w:sz="0" w:space="0" w:color="auto"/>
            <w:right w:val="none" w:sz="0" w:space="0" w:color="auto"/>
          </w:divBdr>
        </w:div>
        <w:div w:id="1293973243">
          <w:marLeft w:val="1800"/>
          <w:marRight w:val="0"/>
          <w:marTop w:val="100"/>
          <w:marBottom w:val="0"/>
          <w:divBdr>
            <w:top w:val="none" w:sz="0" w:space="0" w:color="auto"/>
            <w:left w:val="none" w:sz="0" w:space="0" w:color="auto"/>
            <w:bottom w:val="none" w:sz="0" w:space="0" w:color="auto"/>
            <w:right w:val="none" w:sz="0" w:space="0" w:color="auto"/>
          </w:divBdr>
        </w:div>
        <w:div w:id="1937787647">
          <w:marLeft w:val="1080"/>
          <w:marRight w:val="0"/>
          <w:marTop w:val="100"/>
          <w:marBottom w:val="0"/>
          <w:divBdr>
            <w:top w:val="none" w:sz="0" w:space="0" w:color="auto"/>
            <w:left w:val="none" w:sz="0" w:space="0" w:color="auto"/>
            <w:bottom w:val="none" w:sz="0" w:space="0" w:color="auto"/>
            <w:right w:val="none" w:sz="0" w:space="0" w:color="auto"/>
          </w:divBdr>
        </w:div>
      </w:divsChild>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89033">
      <w:bodyDiv w:val="1"/>
      <w:marLeft w:val="0"/>
      <w:marRight w:val="0"/>
      <w:marTop w:val="0"/>
      <w:marBottom w:val="0"/>
      <w:divBdr>
        <w:top w:val="none" w:sz="0" w:space="0" w:color="auto"/>
        <w:left w:val="none" w:sz="0" w:space="0" w:color="auto"/>
        <w:bottom w:val="none" w:sz="0" w:space="0" w:color="auto"/>
        <w:right w:val="none" w:sz="0" w:space="0" w:color="auto"/>
      </w:divBdr>
    </w:div>
    <w:div w:id="665859697">
      <w:bodyDiv w:val="1"/>
      <w:marLeft w:val="0"/>
      <w:marRight w:val="0"/>
      <w:marTop w:val="0"/>
      <w:marBottom w:val="0"/>
      <w:divBdr>
        <w:top w:val="none" w:sz="0" w:space="0" w:color="auto"/>
        <w:left w:val="none" w:sz="0" w:space="0" w:color="auto"/>
        <w:bottom w:val="none" w:sz="0" w:space="0" w:color="auto"/>
        <w:right w:val="none" w:sz="0" w:space="0" w:color="auto"/>
      </w:divBdr>
    </w:div>
    <w:div w:id="671295682">
      <w:bodyDiv w:val="1"/>
      <w:marLeft w:val="0"/>
      <w:marRight w:val="0"/>
      <w:marTop w:val="0"/>
      <w:marBottom w:val="0"/>
      <w:divBdr>
        <w:top w:val="none" w:sz="0" w:space="0" w:color="auto"/>
        <w:left w:val="none" w:sz="0" w:space="0" w:color="auto"/>
        <w:bottom w:val="none" w:sz="0" w:space="0" w:color="auto"/>
        <w:right w:val="none" w:sz="0" w:space="0" w:color="auto"/>
      </w:divBdr>
    </w:div>
    <w:div w:id="683020827">
      <w:bodyDiv w:val="1"/>
      <w:marLeft w:val="0"/>
      <w:marRight w:val="0"/>
      <w:marTop w:val="0"/>
      <w:marBottom w:val="0"/>
      <w:divBdr>
        <w:top w:val="none" w:sz="0" w:space="0" w:color="auto"/>
        <w:left w:val="none" w:sz="0" w:space="0" w:color="auto"/>
        <w:bottom w:val="none" w:sz="0" w:space="0" w:color="auto"/>
        <w:right w:val="none" w:sz="0" w:space="0" w:color="auto"/>
      </w:divBdr>
    </w:div>
    <w:div w:id="740637362">
      <w:bodyDiv w:val="1"/>
      <w:marLeft w:val="0"/>
      <w:marRight w:val="0"/>
      <w:marTop w:val="0"/>
      <w:marBottom w:val="0"/>
      <w:divBdr>
        <w:top w:val="none" w:sz="0" w:space="0" w:color="auto"/>
        <w:left w:val="none" w:sz="0" w:space="0" w:color="auto"/>
        <w:bottom w:val="none" w:sz="0" w:space="0" w:color="auto"/>
        <w:right w:val="none" w:sz="0" w:space="0" w:color="auto"/>
      </w:divBdr>
    </w:div>
    <w:div w:id="798107635">
      <w:bodyDiv w:val="1"/>
      <w:marLeft w:val="0"/>
      <w:marRight w:val="0"/>
      <w:marTop w:val="0"/>
      <w:marBottom w:val="0"/>
      <w:divBdr>
        <w:top w:val="none" w:sz="0" w:space="0" w:color="auto"/>
        <w:left w:val="none" w:sz="0" w:space="0" w:color="auto"/>
        <w:bottom w:val="none" w:sz="0" w:space="0" w:color="auto"/>
        <w:right w:val="none" w:sz="0" w:space="0" w:color="auto"/>
      </w:divBdr>
    </w:div>
    <w:div w:id="803044673">
      <w:bodyDiv w:val="1"/>
      <w:marLeft w:val="0"/>
      <w:marRight w:val="0"/>
      <w:marTop w:val="0"/>
      <w:marBottom w:val="0"/>
      <w:divBdr>
        <w:top w:val="none" w:sz="0" w:space="0" w:color="auto"/>
        <w:left w:val="none" w:sz="0" w:space="0" w:color="auto"/>
        <w:bottom w:val="none" w:sz="0" w:space="0" w:color="auto"/>
        <w:right w:val="none" w:sz="0" w:space="0" w:color="auto"/>
      </w:divBdr>
      <w:divsChild>
        <w:div w:id="2070568708">
          <w:marLeft w:val="994"/>
          <w:marRight w:val="0"/>
          <w:marTop w:val="0"/>
          <w:marBottom w:val="0"/>
          <w:divBdr>
            <w:top w:val="none" w:sz="0" w:space="0" w:color="auto"/>
            <w:left w:val="none" w:sz="0" w:space="0" w:color="auto"/>
            <w:bottom w:val="none" w:sz="0" w:space="0" w:color="auto"/>
            <w:right w:val="none" w:sz="0" w:space="0" w:color="auto"/>
          </w:divBdr>
        </w:div>
      </w:divsChild>
    </w:div>
    <w:div w:id="866795505">
      <w:bodyDiv w:val="1"/>
      <w:marLeft w:val="0"/>
      <w:marRight w:val="0"/>
      <w:marTop w:val="0"/>
      <w:marBottom w:val="0"/>
      <w:divBdr>
        <w:top w:val="none" w:sz="0" w:space="0" w:color="auto"/>
        <w:left w:val="none" w:sz="0" w:space="0" w:color="auto"/>
        <w:bottom w:val="none" w:sz="0" w:space="0" w:color="auto"/>
        <w:right w:val="none" w:sz="0" w:space="0" w:color="auto"/>
      </w:divBdr>
      <w:divsChild>
        <w:div w:id="1404258447">
          <w:marLeft w:val="446"/>
          <w:marRight w:val="0"/>
          <w:marTop w:val="0"/>
          <w:marBottom w:val="0"/>
          <w:divBdr>
            <w:top w:val="none" w:sz="0" w:space="0" w:color="auto"/>
            <w:left w:val="none" w:sz="0" w:space="0" w:color="auto"/>
            <w:bottom w:val="none" w:sz="0" w:space="0" w:color="auto"/>
            <w:right w:val="none" w:sz="0" w:space="0" w:color="auto"/>
          </w:divBdr>
        </w:div>
        <w:div w:id="200091682">
          <w:marLeft w:val="446"/>
          <w:marRight w:val="0"/>
          <w:marTop w:val="0"/>
          <w:marBottom w:val="0"/>
          <w:divBdr>
            <w:top w:val="none" w:sz="0" w:space="0" w:color="auto"/>
            <w:left w:val="none" w:sz="0" w:space="0" w:color="auto"/>
            <w:bottom w:val="none" w:sz="0" w:space="0" w:color="auto"/>
            <w:right w:val="none" w:sz="0" w:space="0" w:color="auto"/>
          </w:divBdr>
        </w:div>
      </w:divsChild>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948318773">
      <w:bodyDiv w:val="1"/>
      <w:marLeft w:val="0"/>
      <w:marRight w:val="0"/>
      <w:marTop w:val="0"/>
      <w:marBottom w:val="0"/>
      <w:divBdr>
        <w:top w:val="none" w:sz="0" w:space="0" w:color="auto"/>
        <w:left w:val="none" w:sz="0" w:space="0" w:color="auto"/>
        <w:bottom w:val="none" w:sz="0" w:space="0" w:color="auto"/>
        <w:right w:val="none" w:sz="0" w:space="0" w:color="auto"/>
      </w:divBdr>
    </w:div>
    <w:div w:id="988050980">
      <w:bodyDiv w:val="1"/>
      <w:marLeft w:val="0"/>
      <w:marRight w:val="0"/>
      <w:marTop w:val="0"/>
      <w:marBottom w:val="0"/>
      <w:divBdr>
        <w:top w:val="none" w:sz="0" w:space="0" w:color="auto"/>
        <w:left w:val="none" w:sz="0" w:space="0" w:color="auto"/>
        <w:bottom w:val="none" w:sz="0" w:space="0" w:color="auto"/>
        <w:right w:val="none" w:sz="0" w:space="0" w:color="auto"/>
      </w:divBdr>
    </w:div>
    <w:div w:id="1036538437">
      <w:bodyDiv w:val="1"/>
      <w:marLeft w:val="0"/>
      <w:marRight w:val="0"/>
      <w:marTop w:val="0"/>
      <w:marBottom w:val="0"/>
      <w:divBdr>
        <w:top w:val="none" w:sz="0" w:space="0" w:color="auto"/>
        <w:left w:val="none" w:sz="0" w:space="0" w:color="auto"/>
        <w:bottom w:val="none" w:sz="0" w:space="0" w:color="auto"/>
        <w:right w:val="none" w:sz="0" w:space="0" w:color="auto"/>
      </w:divBdr>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516079">
      <w:bodyDiv w:val="1"/>
      <w:marLeft w:val="0"/>
      <w:marRight w:val="0"/>
      <w:marTop w:val="0"/>
      <w:marBottom w:val="0"/>
      <w:divBdr>
        <w:top w:val="none" w:sz="0" w:space="0" w:color="auto"/>
        <w:left w:val="none" w:sz="0" w:space="0" w:color="auto"/>
        <w:bottom w:val="none" w:sz="0" w:space="0" w:color="auto"/>
        <w:right w:val="none" w:sz="0" w:space="0" w:color="auto"/>
      </w:divBdr>
    </w:div>
    <w:div w:id="1076825241">
      <w:bodyDiv w:val="1"/>
      <w:marLeft w:val="0"/>
      <w:marRight w:val="0"/>
      <w:marTop w:val="0"/>
      <w:marBottom w:val="0"/>
      <w:divBdr>
        <w:top w:val="none" w:sz="0" w:space="0" w:color="auto"/>
        <w:left w:val="none" w:sz="0" w:space="0" w:color="auto"/>
        <w:bottom w:val="none" w:sz="0" w:space="0" w:color="auto"/>
        <w:right w:val="none" w:sz="0" w:space="0" w:color="auto"/>
      </w:divBdr>
    </w:div>
    <w:div w:id="1094546069">
      <w:bodyDiv w:val="1"/>
      <w:marLeft w:val="0"/>
      <w:marRight w:val="0"/>
      <w:marTop w:val="0"/>
      <w:marBottom w:val="0"/>
      <w:divBdr>
        <w:top w:val="none" w:sz="0" w:space="0" w:color="auto"/>
        <w:left w:val="none" w:sz="0" w:space="0" w:color="auto"/>
        <w:bottom w:val="none" w:sz="0" w:space="0" w:color="auto"/>
        <w:right w:val="none" w:sz="0" w:space="0" w:color="auto"/>
      </w:divBdr>
    </w:div>
    <w:div w:id="1152135598">
      <w:bodyDiv w:val="1"/>
      <w:marLeft w:val="0"/>
      <w:marRight w:val="0"/>
      <w:marTop w:val="0"/>
      <w:marBottom w:val="0"/>
      <w:divBdr>
        <w:top w:val="none" w:sz="0" w:space="0" w:color="auto"/>
        <w:left w:val="none" w:sz="0" w:space="0" w:color="auto"/>
        <w:bottom w:val="none" w:sz="0" w:space="0" w:color="auto"/>
        <w:right w:val="none" w:sz="0" w:space="0" w:color="auto"/>
      </w:divBdr>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197353997">
      <w:bodyDiv w:val="1"/>
      <w:marLeft w:val="0"/>
      <w:marRight w:val="0"/>
      <w:marTop w:val="0"/>
      <w:marBottom w:val="0"/>
      <w:divBdr>
        <w:top w:val="none" w:sz="0" w:space="0" w:color="auto"/>
        <w:left w:val="none" w:sz="0" w:space="0" w:color="auto"/>
        <w:bottom w:val="none" w:sz="0" w:space="0" w:color="auto"/>
        <w:right w:val="none" w:sz="0" w:space="0" w:color="auto"/>
      </w:divBdr>
    </w:div>
    <w:div w:id="1202984275">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269390325">
      <w:bodyDiv w:val="1"/>
      <w:marLeft w:val="0"/>
      <w:marRight w:val="0"/>
      <w:marTop w:val="0"/>
      <w:marBottom w:val="0"/>
      <w:divBdr>
        <w:top w:val="none" w:sz="0" w:space="0" w:color="auto"/>
        <w:left w:val="none" w:sz="0" w:space="0" w:color="auto"/>
        <w:bottom w:val="none" w:sz="0" w:space="0" w:color="auto"/>
        <w:right w:val="none" w:sz="0" w:space="0" w:color="auto"/>
      </w:divBdr>
      <w:divsChild>
        <w:div w:id="94642276">
          <w:marLeft w:val="1800"/>
          <w:marRight w:val="0"/>
          <w:marTop w:val="100"/>
          <w:marBottom w:val="0"/>
          <w:divBdr>
            <w:top w:val="none" w:sz="0" w:space="0" w:color="auto"/>
            <w:left w:val="none" w:sz="0" w:space="0" w:color="auto"/>
            <w:bottom w:val="none" w:sz="0" w:space="0" w:color="auto"/>
            <w:right w:val="none" w:sz="0" w:space="0" w:color="auto"/>
          </w:divBdr>
        </w:div>
        <w:div w:id="218982217">
          <w:marLeft w:val="3960"/>
          <w:marRight w:val="0"/>
          <w:marTop w:val="100"/>
          <w:marBottom w:val="0"/>
          <w:divBdr>
            <w:top w:val="none" w:sz="0" w:space="0" w:color="auto"/>
            <w:left w:val="none" w:sz="0" w:space="0" w:color="auto"/>
            <w:bottom w:val="none" w:sz="0" w:space="0" w:color="auto"/>
            <w:right w:val="none" w:sz="0" w:space="0" w:color="auto"/>
          </w:divBdr>
        </w:div>
        <w:div w:id="278268561">
          <w:marLeft w:val="3960"/>
          <w:marRight w:val="0"/>
          <w:marTop w:val="100"/>
          <w:marBottom w:val="0"/>
          <w:divBdr>
            <w:top w:val="none" w:sz="0" w:space="0" w:color="auto"/>
            <w:left w:val="none" w:sz="0" w:space="0" w:color="auto"/>
            <w:bottom w:val="none" w:sz="0" w:space="0" w:color="auto"/>
            <w:right w:val="none" w:sz="0" w:space="0" w:color="auto"/>
          </w:divBdr>
        </w:div>
        <w:div w:id="352460134">
          <w:marLeft w:val="1800"/>
          <w:marRight w:val="0"/>
          <w:marTop w:val="100"/>
          <w:marBottom w:val="0"/>
          <w:divBdr>
            <w:top w:val="none" w:sz="0" w:space="0" w:color="auto"/>
            <w:left w:val="none" w:sz="0" w:space="0" w:color="auto"/>
            <w:bottom w:val="none" w:sz="0" w:space="0" w:color="auto"/>
            <w:right w:val="none" w:sz="0" w:space="0" w:color="auto"/>
          </w:divBdr>
        </w:div>
        <w:div w:id="406192903">
          <w:marLeft w:val="3240"/>
          <w:marRight w:val="0"/>
          <w:marTop w:val="100"/>
          <w:marBottom w:val="0"/>
          <w:divBdr>
            <w:top w:val="none" w:sz="0" w:space="0" w:color="auto"/>
            <w:left w:val="none" w:sz="0" w:space="0" w:color="auto"/>
            <w:bottom w:val="none" w:sz="0" w:space="0" w:color="auto"/>
            <w:right w:val="none" w:sz="0" w:space="0" w:color="auto"/>
          </w:divBdr>
        </w:div>
        <w:div w:id="585964801">
          <w:marLeft w:val="3240"/>
          <w:marRight w:val="0"/>
          <w:marTop w:val="100"/>
          <w:marBottom w:val="0"/>
          <w:divBdr>
            <w:top w:val="none" w:sz="0" w:space="0" w:color="auto"/>
            <w:left w:val="none" w:sz="0" w:space="0" w:color="auto"/>
            <w:bottom w:val="none" w:sz="0" w:space="0" w:color="auto"/>
            <w:right w:val="none" w:sz="0" w:space="0" w:color="auto"/>
          </w:divBdr>
        </w:div>
        <w:div w:id="678042000">
          <w:marLeft w:val="1800"/>
          <w:marRight w:val="0"/>
          <w:marTop w:val="100"/>
          <w:marBottom w:val="0"/>
          <w:divBdr>
            <w:top w:val="none" w:sz="0" w:space="0" w:color="auto"/>
            <w:left w:val="none" w:sz="0" w:space="0" w:color="auto"/>
            <w:bottom w:val="none" w:sz="0" w:space="0" w:color="auto"/>
            <w:right w:val="none" w:sz="0" w:space="0" w:color="auto"/>
          </w:divBdr>
        </w:div>
        <w:div w:id="913468639">
          <w:marLeft w:val="2520"/>
          <w:marRight w:val="0"/>
          <w:marTop w:val="100"/>
          <w:marBottom w:val="0"/>
          <w:divBdr>
            <w:top w:val="none" w:sz="0" w:space="0" w:color="auto"/>
            <w:left w:val="none" w:sz="0" w:space="0" w:color="auto"/>
            <w:bottom w:val="none" w:sz="0" w:space="0" w:color="auto"/>
            <w:right w:val="none" w:sz="0" w:space="0" w:color="auto"/>
          </w:divBdr>
        </w:div>
        <w:div w:id="1596210349">
          <w:marLeft w:val="360"/>
          <w:marRight w:val="0"/>
          <w:marTop w:val="200"/>
          <w:marBottom w:val="0"/>
          <w:divBdr>
            <w:top w:val="none" w:sz="0" w:space="0" w:color="auto"/>
            <w:left w:val="none" w:sz="0" w:space="0" w:color="auto"/>
            <w:bottom w:val="none" w:sz="0" w:space="0" w:color="auto"/>
            <w:right w:val="none" w:sz="0" w:space="0" w:color="auto"/>
          </w:divBdr>
        </w:div>
        <w:div w:id="1748574461">
          <w:marLeft w:val="3960"/>
          <w:marRight w:val="0"/>
          <w:marTop w:val="100"/>
          <w:marBottom w:val="0"/>
          <w:divBdr>
            <w:top w:val="none" w:sz="0" w:space="0" w:color="auto"/>
            <w:left w:val="none" w:sz="0" w:space="0" w:color="auto"/>
            <w:bottom w:val="none" w:sz="0" w:space="0" w:color="auto"/>
            <w:right w:val="none" w:sz="0" w:space="0" w:color="auto"/>
          </w:divBdr>
        </w:div>
        <w:div w:id="1840999916">
          <w:marLeft w:val="1080"/>
          <w:marRight w:val="0"/>
          <w:marTop w:val="100"/>
          <w:marBottom w:val="0"/>
          <w:divBdr>
            <w:top w:val="none" w:sz="0" w:space="0" w:color="auto"/>
            <w:left w:val="none" w:sz="0" w:space="0" w:color="auto"/>
            <w:bottom w:val="none" w:sz="0" w:space="0" w:color="auto"/>
            <w:right w:val="none" w:sz="0" w:space="0" w:color="auto"/>
          </w:divBdr>
        </w:div>
        <w:div w:id="1896963458">
          <w:marLeft w:val="1800"/>
          <w:marRight w:val="0"/>
          <w:marTop w:val="100"/>
          <w:marBottom w:val="0"/>
          <w:divBdr>
            <w:top w:val="none" w:sz="0" w:space="0" w:color="auto"/>
            <w:left w:val="none" w:sz="0" w:space="0" w:color="auto"/>
            <w:bottom w:val="none" w:sz="0" w:space="0" w:color="auto"/>
            <w:right w:val="none" w:sz="0" w:space="0" w:color="auto"/>
          </w:divBdr>
        </w:div>
        <w:div w:id="2087922213">
          <w:marLeft w:val="1080"/>
          <w:marRight w:val="0"/>
          <w:marTop w:val="100"/>
          <w:marBottom w:val="0"/>
          <w:divBdr>
            <w:top w:val="none" w:sz="0" w:space="0" w:color="auto"/>
            <w:left w:val="none" w:sz="0" w:space="0" w:color="auto"/>
            <w:bottom w:val="none" w:sz="0" w:space="0" w:color="auto"/>
            <w:right w:val="none" w:sz="0" w:space="0" w:color="auto"/>
          </w:divBdr>
        </w:div>
      </w:divsChild>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28161546">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460686221">
      <w:bodyDiv w:val="1"/>
      <w:marLeft w:val="0"/>
      <w:marRight w:val="0"/>
      <w:marTop w:val="0"/>
      <w:marBottom w:val="0"/>
      <w:divBdr>
        <w:top w:val="none" w:sz="0" w:space="0" w:color="auto"/>
        <w:left w:val="none" w:sz="0" w:space="0" w:color="auto"/>
        <w:bottom w:val="none" w:sz="0" w:space="0" w:color="auto"/>
        <w:right w:val="none" w:sz="0" w:space="0" w:color="auto"/>
      </w:divBdr>
    </w:div>
    <w:div w:id="1535538631">
      <w:bodyDiv w:val="1"/>
      <w:marLeft w:val="0"/>
      <w:marRight w:val="0"/>
      <w:marTop w:val="0"/>
      <w:marBottom w:val="0"/>
      <w:divBdr>
        <w:top w:val="none" w:sz="0" w:space="0" w:color="auto"/>
        <w:left w:val="none" w:sz="0" w:space="0" w:color="auto"/>
        <w:bottom w:val="none" w:sz="0" w:space="0" w:color="auto"/>
        <w:right w:val="none" w:sz="0" w:space="0" w:color="auto"/>
      </w:divBdr>
    </w:div>
    <w:div w:id="1545406390">
      <w:bodyDiv w:val="1"/>
      <w:marLeft w:val="0"/>
      <w:marRight w:val="0"/>
      <w:marTop w:val="0"/>
      <w:marBottom w:val="0"/>
      <w:divBdr>
        <w:top w:val="none" w:sz="0" w:space="0" w:color="auto"/>
        <w:left w:val="none" w:sz="0" w:space="0" w:color="auto"/>
        <w:bottom w:val="none" w:sz="0" w:space="0" w:color="auto"/>
        <w:right w:val="none" w:sz="0" w:space="0" w:color="auto"/>
      </w:divBdr>
    </w:div>
    <w:div w:id="1696693132">
      <w:bodyDiv w:val="1"/>
      <w:marLeft w:val="0"/>
      <w:marRight w:val="0"/>
      <w:marTop w:val="0"/>
      <w:marBottom w:val="0"/>
      <w:divBdr>
        <w:top w:val="none" w:sz="0" w:space="0" w:color="auto"/>
        <w:left w:val="none" w:sz="0" w:space="0" w:color="auto"/>
        <w:bottom w:val="none" w:sz="0" w:space="0" w:color="auto"/>
        <w:right w:val="none" w:sz="0" w:space="0" w:color="auto"/>
      </w:divBdr>
    </w:div>
    <w:div w:id="1793094164">
      <w:bodyDiv w:val="1"/>
      <w:marLeft w:val="0"/>
      <w:marRight w:val="0"/>
      <w:marTop w:val="0"/>
      <w:marBottom w:val="0"/>
      <w:divBdr>
        <w:top w:val="none" w:sz="0" w:space="0" w:color="auto"/>
        <w:left w:val="none" w:sz="0" w:space="0" w:color="auto"/>
        <w:bottom w:val="none" w:sz="0" w:space="0" w:color="auto"/>
        <w:right w:val="none" w:sz="0" w:space="0" w:color="auto"/>
      </w:divBdr>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473655">
      <w:bodyDiv w:val="1"/>
      <w:marLeft w:val="0"/>
      <w:marRight w:val="0"/>
      <w:marTop w:val="0"/>
      <w:marBottom w:val="0"/>
      <w:divBdr>
        <w:top w:val="none" w:sz="0" w:space="0" w:color="auto"/>
        <w:left w:val="none" w:sz="0" w:space="0" w:color="auto"/>
        <w:bottom w:val="none" w:sz="0" w:space="0" w:color="auto"/>
        <w:right w:val="none" w:sz="0" w:space="0" w:color="auto"/>
      </w:divBdr>
    </w:div>
    <w:div w:id="1855070079">
      <w:bodyDiv w:val="1"/>
      <w:marLeft w:val="0"/>
      <w:marRight w:val="0"/>
      <w:marTop w:val="0"/>
      <w:marBottom w:val="0"/>
      <w:divBdr>
        <w:top w:val="none" w:sz="0" w:space="0" w:color="auto"/>
        <w:left w:val="none" w:sz="0" w:space="0" w:color="auto"/>
        <w:bottom w:val="none" w:sz="0" w:space="0" w:color="auto"/>
        <w:right w:val="none" w:sz="0" w:space="0" w:color="auto"/>
      </w:divBdr>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843449">
      <w:bodyDiv w:val="1"/>
      <w:marLeft w:val="0"/>
      <w:marRight w:val="0"/>
      <w:marTop w:val="0"/>
      <w:marBottom w:val="0"/>
      <w:divBdr>
        <w:top w:val="none" w:sz="0" w:space="0" w:color="auto"/>
        <w:left w:val="none" w:sz="0" w:space="0" w:color="auto"/>
        <w:bottom w:val="none" w:sz="0" w:space="0" w:color="auto"/>
        <w:right w:val="none" w:sz="0" w:space="0" w:color="auto"/>
      </w:divBdr>
    </w:div>
    <w:div w:id="2007660534">
      <w:bodyDiv w:val="1"/>
      <w:marLeft w:val="0"/>
      <w:marRight w:val="0"/>
      <w:marTop w:val="0"/>
      <w:marBottom w:val="0"/>
      <w:divBdr>
        <w:top w:val="none" w:sz="0" w:space="0" w:color="auto"/>
        <w:left w:val="none" w:sz="0" w:space="0" w:color="auto"/>
        <w:bottom w:val="none" w:sz="0" w:space="0" w:color="auto"/>
        <w:right w:val="none" w:sz="0" w:space="0" w:color="auto"/>
      </w:divBdr>
    </w:div>
    <w:div w:id="2049794547">
      <w:bodyDiv w:val="1"/>
      <w:marLeft w:val="0"/>
      <w:marRight w:val="0"/>
      <w:marTop w:val="0"/>
      <w:marBottom w:val="0"/>
      <w:divBdr>
        <w:top w:val="none" w:sz="0" w:space="0" w:color="auto"/>
        <w:left w:val="none" w:sz="0" w:space="0" w:color="auto"/>
        <w:bottom w:val="none" w:sz="0" w:space="0" w:color="auto"/>
        <w:right w:val="none" w:sz="0" w:space="0" w:color="auto"/>
      </w:divBdr>
    </w:div>
    <w:div w:id="2076246245">
      <w:bodyDiv w:val="1"/>
      <w:marLeft w:val="0"/>
      <w:marRight w:val="0"/>
      <w:marTop w:val="0"/>
      <w:marBottom w:val="0"/>
      <w:divBdr>
        <w:top w:val="none" w:sz="0" w:space="0" w:color="auto"/>
        <w:left w:val="none" w:sz="0" w:space="0" w:color="auto"/>
        <w:bottom w:val="none" w:sz="0" w:space="0" w:color="auto"/>
        <w:right w:val="none" w:sz="0" w:space="0" w:color="auto"/>
      </w:divBdr>
      <w:divsChild>
        <w:div w:id="189728273">
          <w:marLeft w:val="3240"/>
          <w:marRight w:val="0"/>
          <w:marTop w:val="100"/>
          <w:marBottom w:val="0"/>
          <w:divBdr>
            <w:top w:val="none" w:sz="0" w:space="0" w:color="auto"/>
            <w:left w:val="none" w:sz="0" w:space="0" w:color="auto"/>
            <w:bottom w:val="none" w:sz="0" w:space="0" w:color="auto"/>
            <w:right w:val="none" w:sz="0" w:space="0" w:color="auto"/>
          </w:divBdr>
        </w:div>
        <w:div w:id="209616370">
          <w:marLeft w:val="1800"/>
          <w:marRight w:val="0"/>
          <w:marTop w:val="100"/>
          <w:marBottom w:val="0"/>
          <w:divBdr>
            <w:top w:val="none" w:sz="0" w:space="0" w:color="auto"/>
            <w:left w:val="none" w:sz="0" w:space="0" w:color="auto"/>
            <w:bottom w:val="none" w:sz="0" w:space="0" w:color="auto"/>
            <w:right w:val="none" w:sz="0" w:space="0" w:color="auto"/>
          </w:divBdr>
        </w:div>
        <w:div w:id="265424924">
          <w:marLeft w:val="360"/>
          <w:marRight w:val="0"/>
          <w:marTop w:val="200"/>
          <w:marBottom w:val="0"/>
          <w:divBdr>
            <w:top w:val="none" w:sz="0" w:space="0" w:color="auto"/>
            <w:left w:val="none" w:sz="0" w:space="0" w:color="auto"/>
            <w:bottom w:val="none" w:sz="0" w:space="0" w:color="auto"/>
            <w:right w:val="none" w:sz="0" w:space="0" w:color="auto"/>
          </w:divBdr>
        </w:div>
        <w:div w:id="890456545">
          <w:marLeft w:val="2520"/>
          <w:marRight w:val="0"/>
          <w:marTop w:val="100"/>
          <w:marBottom w:val="0"/>
          <w:divBdr>
            <w:top w:val="none" w:sz="0" w:space="0" w:color="auto"/>
            <w:left w:val="none" w:sz="0" w:space="0" w:color="auto"/>
            <w:bottom w:val="none" w:sz="0" w:space="0" w:color="auto"/>
            <w:right w:val="none" w:sz="0" w:space="0" w:color="auto"/>
          </w:divBdr>
        </w:div>
        <w:div w:id="907419336">
          <w:marLeft w:val="3960"/>
          <w:marRight w:val="0"/>
          <w:marTop w:val="100"/>
          <w:marBottom w:val="0"/>
          <w:divBdr>
            <w:top w:val="none" w:sz="0" w:space="0" w:color="auto"/>
            <w:left w:val="none" w:sz="0" w:space="0" w:color="auto"/>
            <w:bottom w:val="none" w:sz="0" w:space="0" w:color="auto"/>
            <w:right w:val="none" w:sz="0" w:space="0" w:color="auto"/>
          </w:divBdr>
        </w:div>
        <w:div w:id="968556575">
          <w:marLeft w:val="3240"/>
          <w:marRight w:val="0"/>
          <w:marTop w:val="100"/>
          <w:marBottom w:val="0"/>
          <w:divBdr>
            <w:top w:val="none" w:sz="0" w:space="0" w:color="auto"/>
            <w:left w:val="none" w:sz="0" w:space="0" w:color="auto"/>
            <w:bottom w:val="none" w:sz="0" w:space="0" w:color="auto"/>
            <w:right w:val="none" w:sz="0" w:space="0" w:color="auto"/>
          </w:divBdr>
        </w:div>
        <w:div w:id="1065182152">
          <w:marLeft w:val="1800"/>
          <w:marRight w:val="0"/>
          <w:marTop w:val="100"/>
          <w:marBottom w:val="0"/>
          <w:divBdr>
            <w:top w:val="none" w:sz="0" w:space="0" w:color="auto"/>
            <w:left w:val="none" w:sz="0" w:space="0" w:color="auto"/>
            <w:bottom w:val="none" w:sz="0" w:space="0" w:color="auto"/>
            <w:right w:val="none" w:sz="0" w:space="0" w:color="auto"/>
          </w:divBdr>
        </w:div>
        <w:div w:id="1113209570">
          <w:marLeft w:val="1800"/>
          <w:marRight w:val="0"/>
          <w:marTop w:val="100"/>
          <w:marBottom w:val="0"/>
          <w:divBdr>
            <w:top w:val="none" w:sz="0" w:space="0" w:color="auto"/>
            <w:left w:val="none" w:sz="0" w:space="0" w:color="auto"/>
            <w:bottom w:val="none" w:sz="0" w:space="0" w:color="auto"/>
            <w:right w:val="none" w:sz="0" w:space="0" w:color="auto"/>
          </w:divBdr>
        </w:div>
        <w:div w:id="1335574257">
          <w:marLeft w:val="3960"/>
          <w:marRight w:val="0"/>
          <w:marTop w:val="100"/>
          <w:marBottom w:val="0"/>
          <w:divBdr>
            <w:top w:val="none" w:sz="0" w:space="0" w:color="auto"/>
            <w:left w:val="none" w:sz="0" w:space="0" w:color="auto"/>
            <w:bottom w:val="none" w:sz="0" w:space="0" w:color="auto"/>
            <w:right w:val="none" w:sz="0" w:space="0" w:color="auto"/>
          </w:divBdr>
        </w:div>
        <w:div w:id="1373918537">
          <w:marLeft w:val="1080"/>
          <w:marRight w:val="0"/>
          <w:marTop w:val="100"/>
          <w:marBottom w:val="0"/>
          <w:divBdr>
            <w:top w:val="none" w:sz="0" w:space="0" w:color="auto"/>
            <w:left w:val="none" w:sz="0" w:space="0" w:color="auto"/>
            <w:bottom w:val="none" w:sz="0" w:space="0" w:color="auto"/>
            <w:right w:val="none" w:sz="0" w:space="0" w:color="auto"/>
          </w:divBdr>
        </w:div>
        <w:div w:id="1555048284">
          <w:marLeft w:val="1800"/>
          <w:marRight w:val="0"/>
          <w:marTop w:val="100"/>
          <w:marBottom w:val="0"/>
          <w:divBdr>
            <w:top w:val="none" w:sz="0" w:space="0" w:color="auto"/>
            <w:left w:val="none" w:sz="0" w:space="0" w:color="auto"/>
            <w:bottom w:val="none" w:sz="0" w:space="0" w:color="auto"/>
            <w:right w:val="none" w:sz="0" w:space="0" w:color="auto"/>
          </w:divBdr>
        </w:div>
        <w:div w:id="1794669877">
          <w:marLeft w:val="3960"/>
          <w:marRight w:val="0"/>
          <w:marTop w:val="100"/>
          <w:marBottom w:val="0"/>
          <w:divBdr>
            <w:top w:val="none" w:sz="0" w:space="0" w:color="auto"/>
            <w:left w:val="none" w:sz="0" w:space="0" w:color="auto"/>
            <w:bottom w:val="none" w:sz="0" w:space="0" w:color="auto"/>
            <w:right w:val="none" w:sz="0" w:space="0" w:color="auto"/>
          </w:divBdr>
        </w:div>
        <w:div w:id="1964918002">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16CF6E-BAD7-4AC6-9D1C-D5C30BC5A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2441</Words>
  <Characters>13919</Characters>
  <Application>Microsoft Office Word</Application>
  <DocSecurity>0</DocSecurity>
  <Lines>115</Lines>
  <Paragraphs>32</Paragraphs>
  <ScaleCrop>false</ScaleCrop>
  <Company>Asustek</Company>
  <LinksUpToDate>false</LinksUpToDate>
  <CharactersWithSpaces>16328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Huawei</dc:creator>
  <cp:keywords/>
  <cp:lastModifiedBy>Huawei, HiSilicon</cp:lastModifiedBy>
  <cp:revision>2</cp:revision>
  <dcterms:created xsi:type="dcterms:W3CDTF">2022-01-11T10:57:00Z</dcterms:created>
  <dcterms:modified xsi:type="dcterms:W3CDTF">2022-01-11T10:57:00Z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(3)Yy5htoiXpW6ZLZOT6I01TMD/euNuiQl27PaQfmW4822mj5nxnv74gbpJ8lxeNLosL8aMxk7T
Zx2eIwWBq2jbL8ophplgv4mvLgfUswe8ukaLnzumVeX+VIQ+AKfghbxO5PtzrNNzeCkEaj5i
eg+p9VfHruO0Ymn6G5oqh6URBQeIoPpALN7yyBK3GTmAUFzGTvtfklQRVt9Bth7MqibqdojD
tgyMMwVQzQijzVHfFc</vt:lpwstr>
  </property>
  <property fmtid="{D5CDD505-2E9C-101B-9397-08002B2CF9AE}" pid="4" name="_2015_ms_pID_7253431">
    <vt:lpwstr>9Nide1ipQH0ycEjwwnQZB+Lzf8H0eHKQMHj8F6iAgiqNflT3kaJWD8
cg12Zm5JALQFyaFkQzPfhLCYw5xK8ZL0OSID7jTR5F6/4I9pzubcGnUdPb4H9y78tuHt/KVl
eEZIFOSi//hnb0PC2bdvEqw6Zn+6vsapC2HVs0dSIySOYIV73lg/zx5OUoJgm/3hPsH/2Xyr
10LS/lr8TNI962x3DsoUM39DQ7lGAJvQdB9P</vt:lpwstr>
  </property>
  <property fmtid="{D5CDD505-2E9C-101B-9397-08002B2CF9AE}" pid="5" name="_2015_ms_pID_7253432">
    <vt:lpwstr>SA==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1615195249</vt:lpwstr>
  </property>
</Properties>
</file>